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B19523" w14:textId="77777777" w:rsidR="00101C3A" w:rsidRDefault="003C1D87" w:rsidP="00E05ED6">
      <w:pPr>
        <w:spacing w:before="120"/>
        <w:jc w:val="center"/>
        <w:rPr>
          <w:rFonts w:cs="Arial"/>
          <w:b/>
          <w:sz w:val="32"/>
          <w:szCs w:val="32"/>
        </w:rPr>
      </w:pPr>
      <w:r>
        <w:rPr>
          <w:rFonts w:cs="Arial"/>
          <w:b/>
          <w:noProof/>
          <w:sz w:val="32"/>
          <w:szCs w:val="32"/>
          <w:lang w:eastAsia="de-DE"/>
        </w:rPr>
        <w:t xml:space="preserve"> </w:t>
      </w:r>
      <w:r w:rsidR="00101C3A">
        <w:rPr>
          <w:rFonts w:cs="Arial"/>
          <w:b/>
          <w:noProof/>
          <w:sz w:val="32"/>
          <w:szCs w:val="32"/>
          <w:lang w:eastAsia="de-DE"/>
        </w:rPr>
        <w:drawing>
          <wp:inline distT="0" distB="0" distL="0" distR="0" wp14:anchorId="67B30713" wp14:editId="5A234BD4">
            <wp:extent cx="1371600" cy="1769099"/>
            <wp:effectExtent l="0" t="0" r="0" b="3175"/>
            <wp:docPr id="4" name="Grafik 4" descr="I:\Archiv Fertiggestellt Projekte bis 2016\1820_DM-Markt Hilders\ACAD\Xrefs\gemeinde_wappen_hil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rchiv Fertiggestellt Projekte bis 2016\1820_DM-Markt Hilders\ACAD\Xrefs\gemeinde_wappen_hilder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707" cy="1769237"/>
                    </a:xfrm>
                    <a:prstGeom prst="rect">
                      <a:avLst/>
                    </a:prstGeom>
                    <a:noFill/>
                    <a:ln>
                      <a:noFill/>
                    </a:ln>
                  </pic:spPr>
                </pic:pic>
              </a:graphicData>
            </a:graphic>
          </wp:inline>
        </w:drawing>
      </w:r>
    </w:p>
    <w:p w14:paraId="65B32027" w14:textId="77777777" w:rsidR="00E05ED6" w:rsidRPr="00101C3A" w:rsidRDefault="00860A8C" w:rsidP="00E05ED6">
      <w:pPr>
        <w:spacing w:before="120"/>
        <w:jc w:val="center"/>
        <w:rPr>
          <w:rFonts w:cs="Arial"/>
          <w:b/>
          <w:sz w:val="36"/>
          <w:szCs w:val="36"/>
        </w:rPr>
      </w:pPr>
      <w:r>
        <w:rPr>
          <w:rFonts w:cs="Arial"/>
          <w:b/>
          <w:sz w:val="36"/>
          <w:szCs w:val="36"/>
        </w:rPr>
        <w:t>Marktg</w:t>
      </w:r>
      <w:r w:rsidR="00FD63DF" w:rsidRPr="00101C3A">
        <w:rPr>
          <w:rFonts w:cs="Arial"/>
          <w:b/>
          <w:sz w:val="36"/>
          <w:szCs w:val="36"/>
        </w:rPr>
        <w:t>emeinde Hilders</w:t>
      </w:r>
    </w:p>
    <w:p w14:paraId="23E55A1A" w14:textId="77777777" w:rsidR="00FD63DF" w:rsidRDefault="00FD63DF" w:rsidP="00E05ED6">
      <w:pPr>
        <w:spacing w:before="120"/>
        <w:jc w:val="center"/>
        <w:rPr>
          <w:rFonts w:cs="Arial"/>
          <w:b/>
          <w:sz w:val="32"/>
          <w:szCs w:val="32"/>
        </w:rPr>
      </w:pPr>
    </w:p>
    <w:p w14:paraId="30BE5A6F" w14:textId="3272B06E" w:rsidR="00101C3A" w:rsidRPr="00285D8C" w:rsidRDefault="00285D8C" w:rsidP="00285D8C">
      <w:pPr>
        <w:spacing w:before="120"/>
        <w:ind w:left="360"/>
        <w:jc w:val="center"/>
        <w:rPr>
          <w:rFonts w:cs="Arial"/>
          <w:b/>
          <w:sz w:val="32"/>
          <w:szCs w:val="32"/>
        </w:rPr>
      </w:pPr>
      <w:r>
        <w:rPr>
          <w:rFonts w:cs="Arial"/>
          <w:b/>
          <w:sz w:val="32"/>
          <w:szCs w:val="32"/>
        </w:rPr>
        <w:t>2</w:t>
      </w:r>
      <w:r w:rsidR="00107B9A">
        <w:rPr>
          <w:rFonts w:cs="Arial"/>
          <w:b/>
          <w:sz w:val="32"/>
          <w:szCs w:val="32"/>
        </w:rPr>
        <w:t xml:space="preserve">. </w:t>
      </w:r>
      <w:r w:rsidR="00FD63DF" w:rsidRPr="00285D8C">
        <w:rPr>
          <w:rFonts w:cs="Arial"/>
          <w:b/>
          <w:sz w:val="32"/>
          <w:szCs w:val="32"/>
        </w:rPr>
        <w:t>Änderung Bebauungsplan Nr. 1</w:t>
      </w:r>
      <w:r w:rsidR="00F60B70" w:rsidRPr="00285D8C">
        <w:rPr>
          <w:rFonts w:cs="Arial"/>
          <w:b/>
          <w:sz w:val="32"/>
          <w:szCs w:val="32"/>
        </w:rPr>
        <w:t>8</w:t>
      </w:r>
      <w:r w:rsidR="00FD63DF" w:rsidRPr="00285D8C">
        <w:rPr>
          <w:rFonts w:cs="Arial"/>
          <w:b/>
          <w:sz w:val="32"/>
          <w:szCs w:val="32"/>
        </w:rPr>
        <w:t xml:space="preserve"> </w:t>
      </w:r>
    </w:p>
    <w:p w14:paraId="11A016A4" w14:textId="77777777" w:rsidR="00FD63DF" w:rsidRDefault="00FD63DF" w:rsidP="00101C3A">
      <w:pPr>
        <w:pStyle w:val="Listenabsatz"/>
        <w:spacing w:before="120"/>
        <w:ind w:left="720"/>
        <w:jc w:val="center"/>
        <w:rPr>
          <w:rFonts w:cs="Arial"/>
          <w:b/>
          <w:sz w:val="32"/>
          <w:szCs w:val="32"/>
        </w:rPr>
      </w:pPr>
      <w:r>
        <w:rPr>
          <w:rFonts w:cs="Arial"/>
          <w:b/>
          <w:sz w:val="32"/>
          <w:szCs w:val="32"/>
        </w:rPr>
        <w:t>„</w:t>
      </w:r>
      <w:r w:rsidR="00F60B70">
        <w:rPr>
          <w:rFonts w:cs="Arial"/>
          <w:b/>
          <w:sz w:val="32"/>
          <w:szCs w:val="32"/>
        </w:rPr>
        <w:t xml:space="preserve">Sondergebiet großflächiger Einzelhandel </w:t>
      </w:r>
      <w:proofErr w:type="spellStart"/>
      <w:r w:rsidR="00F60B70">
        <w:rPr>
          <w:rFonts w:cs="Arial"/>
          <w:b/>
          <w:sz w:val="32"/>
          <w:szCs w:val="32"/>
        </w:rPr>
        <w:t>Ulstertal</w:t>
      </w:r>
      <w:proofErr w:type="spellEnd"/>
      <w:r>
        <w:rPr>
          <w:rFonts w:cs="Arial"/>
          <w:b/>
          <w:sz w:val="32"/>
          <w:szCs w:val="32"/>
        </w:rPr>
        <w:t>“</w:t>
      </w:r>
    </w:p>
    <w:p w14:paraId="45913B8A" w14:textId="77777777" w:rsidR="00FD63DF" w:rsidRPr="00101C3A" w:rsidRDefault="00FD63DF" w:rsidP="00FD63DF">
      <w:pPr>
        <w:spacing w:before="120"/>
        <w:jc w:val="center"/>
        <w:rPr>
          <w:rFonts w:cs="Arial"/>
          <w:b/>
          <w:sz w:val="28"/>
          <w:szCs w:val="28"/>
        </w:rPr>
      </w:pPr>
    </w:p>
    <w:p w14:paraId="6FA5EC2E" w14:textId="77777777" w:rsidR="001350A0" w:rsidRPr="00101C3A" w:rsidRDefault="00FD63DF" w:rsidP="00FD63DF">
      <w:pPr>
        <w:jc w:val="center"/>
        <w:rPr>
          <w:b/>
          <w:sz w:val="28"/>
          <w:szCs w:val="28"/>
        </w:rPr>
      </w:pPr>
      <w:r w:rsidRPr="00101C3A">
        <w:rPr>
          <w:b/>
          <w:sz w:val="28"/>
          <w:szCs w:val="28"/>
        </w:rPr>
        <w:t>Begründung</w:t>
      </w:r>
    </w:p>
    <w:p w14:paraId="4B6292C0" w14:textId="77777777" w:rsidR="008D3BD2" w:rsidRDefault="008D3BD2">
      <w:pPr>
        <w:widowControl/>
        <w:suppressAutoHyphens w:val="0"/>
      </w:pPr>
    </w:p>
    <w:p w14:paraId="1FA4BB46" w14:textId="77777777" w:rsidR="008D3BD2" w:rsidRDefault="008D3BD2" w:rsidP="00532CE8">
      <w:pPr>
        <w:widowControl/>
        <w:suppressAutoHyphens w:val="0"/>
        <w:jc w:val="center"/>
      </w:pPr>
    </w:p>
    <w:p w14:paraId="0DB13903" w14:textId="77777777" w:rsidR="00F60B70" w:rsidRDefault="00F60B70" w:rsidP="00532CE8">
      <w:pPr>
        <w:widowControl/>
        <w:suppressAutoHyphens w:val="0"/>
        <w:jc w:val="center"/>
      </w:pPr>
    </w:p>
    <w:p w14:paraId="62E4CDA1" w14:textId="77777777" w:rsidR="000E1E7C" w:rsidRDefault="000E1E7C" w:rsidP="00532CE8">
      <w:pPr>
        <w:widowControl/>
        <w:suppressAutoHyphens w:val="0"/>
        <w:jc w:val="center"/>
      </w:pPr>
    </w:p>
    <w:p w14:paraId="7EB17366" w14:textId="77777777" w:rsidR="000E1E7C" w:rsidRDefault="000E1E7C" w:rsidP="00532CE8">
      <w:pPr>
        <w:widowControl/>
        <w:suppressAutoHyphens w:val="0"/>
        <w:jc w:val="center"/>
      </w:pPr>
    </w:p>
    <w:tbl>
      <w:tblPr>
        <w:tblStyle w:val="Tabellenraster"/>
        <w:tblW w:w="9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1645"/>
        <w:gridCol w:w="6156"/>
      </w:tblGrid>
      <w:tr w:rsidR="00101C3A" w:rsidRPr="00F60B70" w14:paraId="696946B7" w14:textId="77777777" w:rsidTr="00BC5B51">
        <w:trPr>
          <w:trHeight w:val="471"/>
        </w:trPr>
        <w:tc>
          <w:tcPr>
            <w:tcW w:w="2149" w:type="dxa"/>
          </w:tcPr>
          <w:p w14:paraId="6F3F87CA" w14:textId="0DDCB8C8" w:rsidR="00101C3A" w:rsidRPr="00F60B70" w:rsidRDefault="00A9311E" w:rsidP="00BC5B51">
            <w:pPr>
              <w:widowControl/>
              <w:suppressAutoHyphens w:val="0"/>
              <w:spacing w:before="60" w:after="60"/>
              <w:rPr>
                <w:b/>
                <w:sz w:val="20"/>
                <w:szCs w:val="20"/>
              </w:rPr>
            </w:pPr>
            <w:r w:rsidRPr="00B91283">
              <w:rPr>
                <w:b/>
                <w:sz w:val="20"/>
                <w:szCs w:val="20"/>
              </w:rPr>
              <w:t>Fassung</w:t>
            </w:r>
            <w:r w:rsidR="00101C3A" w:rsidRPr="00B91283">
              <w:rPr>
                <w:b/>
                <w:sz w:val="20"/>
                <w:szCs w:val="20"/>
              </w:rPr>
              <w:t>:</w:t>
            </w:r>
          </w:p>
        </w:tc>
        <w:tc>
          <w:tcPr>
            <w:tcW w:w="1645" w:type="dxa"/>
          </w:tcPr>
          <w:p w14:paraId="73494C63" w14:textId="7B358534" w:rsidR="00101C3A" w:rsidRPr="00630AA7" w:rsidRDefault="00101C3A" w:rsidP="00A9311E">
            <w:pPr>
              <w:widowControl/>
              <w:suppressAutoHyphens w:val="0"/>
              <w:spacing w:before="60" w:after="60"/>
              <w:rPr>
                <w:b/>
                <w:bCs/>
                <w:sz w:val="20"/>
                <w:szCs w:val="20"/>
              </w:rPr>
            </w:pPr>
          </w:p>
        </w:tc>
        <w:tc>
          <w:tcPr>
            <w:tcW w:w="6156" w:type="dxa"/>
          </w:tcPr>
          <w:p w14:paraId="5E04637B" w14:textId="77777777" w:rsidR="00101C3A" w:rsidRPr="00630AA7" w:rsidRDefault="00B91283" w:rsidP="00BC5B51">
            <w:pPr>
              <w:widowControl/>
              <w:suppressAutoHyphens w:val="0"/>
              <w:spacing w:before="60" w:after="60"/>
              <w:rPr>
                <w:b/>
                <w:bCs/>
                <w:sz w:val="20"/>
                <w:szCs w:val="20"/>
              </w:rPr>
            </w:pPr>
            <w:r w:rsidRPr="00630AA7">
              <w:rPr>
                <w:b/>
                <w:bCs/>
                <w:sz w:val="20"/>
                <w:szCs w:val="20"/>
              </w:rPr>
              <w:t>Entwurf</w:t>
            </w:r>
          </w:p>
        </w:tc>
      </w:tr>
      <w:tr w:rsidR="00101C3A" w:rsidRPr="00F60B70" w14:paraId="47E0D885" w14:textId="77777777" w:rsidTr="00BC5B51">
        <w:trPr>
          <w:trHeight w:val="617"/>
        </w:trPr>
        <w:tc>
          <w:tcPr>
            <w:tcW w:w="2149" w:type="dxa"/>
          </w:tcPr>
          <w:p w14:paraId="06CABCF1" w14:textId="77777777" w:rsidR="00101C3A" w:rsidRPr="00F60B70" w:rsidRDefault="00101C3A" w:rsidP="00BC5B51">
            <w:pPr>
              <w:widowControl/>
              <w:suppressAutoHyphens w:val="0"/>
              <w:spacing w:before="60" w:after="60"/>
              <w:rPr>
                <w:b/>
                <w:sz w:val="20"/>
                <w:szCs w:val="20"/>
              </w:rPr>
            </w:pPr>
            <w:r w:rsidRPr="00F60B70">
              <w:rPr>
                <w:b/>
                <w:sz w:val="20"/>
                <w:szCs w:val="20"/>
              </w:rPr>
              <w:t>Verfahrensübersicht:</w:t>
            </w:r>
          </w:p>
        </w:tc>
        <w:tc>
          <w:tcPr>
            <w:tcW w:w="1645" w:type="dxa"/>
          </w:tcPr>
          <w:p w14:paraId="2ABF1097" w14:textId="77777777" w:rsidR="003279A2" w:rsidRPr="00F60B70" w:rsidRDefault="003279A2" w:rsidP="00F74032">
            <w:pPr>
              <w:widowControl/>
              <w:suppressAutoHyphens w:val="0"/>
              <w:spacing w:before="60" w:after="60"/>
              <w:rPr>
                <w:sz w:val="20"/>
                <w:szCs w:val="20"/>
              </w:rPr>
            </w:pPr>
          </w:p>
        </w:tc>
        <w:tc>
          <w:tcPr>
            <w:tcW w:w="6156" w:type="dxa"/>
          </w:tcPr>
          <w:p w14:paraId="7EEC3CAE" w14:textId="7FDA5A5C" w:rsidR="00101C3A" w:rsidRPr="00F60B70" w:rsidRDefault="003279A2" w:rsidP="00A9311E">
            <w:pPr>
              <w:pStyle w:val="Kopfzeile"/>
              <w:tabs>
                <w:tab w:val="clear" w:pos="4536"/>
                <w:tab w:val="center" w:pos="2835"/>
              </w:tabs>
              <w:spacing w:before="60" w:after="60"/>
              <w:rPr>
                <w:sz w:val="20"/>
                <w:szCs w:val="20"/>
              </w:rPr>
            </w:pPr>
            <w:r w:rsidRPr="00F60B70">
              <w:rPr>
                <w:sz w:val="20"/>
                <w:szCs w:val="20"/>
              </w:rPr>
              <w:t>Be</w:t>
            </w:r>
            <w:r w:rsidR="00101C3A" w:rsidRPr="00F60B70">
              <w:rPr>
                <w:sz w:val="20"/>
                <w:szCs w:val="20"/>
              </w:rPr>
              <w:t xml:space="preserve">schluss zur </w:t>
            </w:r>
            <w:r w:rsidR="00285D8C">
              <w:rPr>
                <w:sz w:val="20"/>
                <w:szCs w:val="20"/>
              </w:rPr>
              <w:t>2</w:t>
            </w:r>
            <w:r w:rsidR="00101C3A" w:rsidRPr="00F60B70">
              <w:rPr>
                <w:sz w:val="20"/>
                <w:szCs w:val="20"/>
              </w:rPr>
              <w:t>. Änderung des Bebauungsplanes Nr.1</w:t>
            </w:r>
            <w:r w:rsidR="00F60B70" w:rsidRPr="00F60B70">
              <w:rPr>
                <w:sz w:val="20"/>
                <w:szCs w:val="20"/>
              </w:rPr>
              <w:t>8</w:t>
            </w:r>
            <w:r w:rsidR="00101C3A" w:rsidRPr="00F60B70">
              <w:rPr>
                <w:sz w:val="20"/>
                <w:szCs w:val="20"/>
              </w:rPr>
              <w:t xml:space="preserve"> „</w:t>
            </w:r>
            <w:r w:rsidR="00F60B70" w:rsidRPr="00F60B70">
              <w:rPr>
                <w:sz w:val="20"/>
                <w:szCs w:val="20"/>
              </w:rPr>
              <w:t xml:space="preserve">Sondergebiet großflächiger Einzelhandel </w:t>
            </w:r>
            <w:proofErr w:type="spellStart"/>
            <w:r w:rsidR="00F60B70" w:rsidRPr="00F60B70">
              <w:rPr>
                <w:sz w:val="20"/>
                <w:szCs w:val="20"/>
              </w:rPr>
              <w:t>Ulstertal</w:t>
            </w:r>
            <w:proofErr w:type="spellEnd"/>
            <w:r w:rsidR="00101C3A" w:rsidRPr="00F60B70">
              <w:rPr>
                <w:sz w:val="20"/>
                <w:szCs w:val="20"/>
              </w:rPr>
              <w:t>“</w:t>
            </w:r>
          </w:p>
        </w:tc>
      </w:tr>
      <w:tr w:rsidR="00101C3A" w:rsidRPr="00F60B70" w14:paraId="7C8D4490" w14:textId="77777777" w:rsidTr="00BC5B51">
        <w:tc>
          <w:tcPr>
            <w:tcW w:w="2149" w:type="dxa"/>
          </w:tcPr>
          <w:p w14:paraId="17DF4328" w14:textId="77777777" w:rsidR="00101C3A" w:rsidRPr="00F60B70" w:rsidRDefault="00101C3A" w:rsidP="00BC5B51">
            <w:pPr>
              <w:widowControl/>
              <w:suppressAutoHyphens w:val="0"/>
              <w:spacing w:before="60" w:after="60"/>
              <w:rPr>
                <w:sz w:val="20"/>
                <w:szCs w:val="20"/>
              </w:rPr>
            </w:pPr>
          </w:p>
        </w:tc>
        <w:tc>
          <w:tcPr>
            <w:tcW w:w="1645" w:type="dxa"/>
          </w:tcPr>
          <w:p w14:paraId="6B200B07" w14:textId="77777777" w:rsidR="00A9311E" w:rsidRPr="00F60B70" w:rsidRDefault="00A9311E" w:rsidP="00BC5B51">
            <w:pPr>
              <w:widowControl/>
              <w:suppressAutoHyphens w:val="0"/>
              <w:spacing w:before="60" w:after="60"/>
              <w:rPr>
                <w:sz w:val="20"/>
                <w:szCs w:val="20"/>
              </w:rPr>
            </w:pPr>
          </w:p>
        </w:tc>
        <w:tc>
          <w:tcPr>
            <w:tcW w:w="6156" w:type="dxa"/>
          </w:tcPr>
          <w:p w14:paraId="4753FFE8" w14:textId="77777777" w:rsidR="00101C3A" w:rsidRPr="00F60B70" w:rsidRDefault="00A9311E" w:rsidP="00BC5B51">
            <w:pPr>
              <w:widowControl/>
              <w:suppressAutoHyphens w:val="0"/>
              <w:spacing w:before="60" w:after="60"/>
              <w:rPr>
                <w:sz w:val="20"/>
                <w:szCs w:val="20"/>
              </w:rPr>
            </w:pPr>
            <w:r w:rsidRPr="00F60B70">
              <w:rPr>
                <w:sz w:val="20"/>
                <w:szCs w:val="20"/>
              </w:rPr>
              <w:t xml:space="preserve">Bekanntmachung des Aufstellungsbeschlusses gem. § 2 Abs. 1 Satz 2 </w:t>
            </w:r>
            <w:proofErr w:type="spellStart"/>
            <w:r w:rsidRPr="00F60B70">
              <w:rPr>
                <w:sz w:val="20"/>
                <w:szCs w:val="20"/>
              </w:rPr>
              <w:t>BauG</w:t>
            </w:r>
            <w:proofErr w:type="spellEnd"/>
          </w:p>
        </w:tc>
      </w:tr>
      <w:tr w:rsidR="00101C3A" w:rsidRPr="00F60B70" w14:paraId="7120A521" w14:textId="77777777" w:rsidTr="00BC5B51">
        <w:tc>
          <w:tcPr>
            <w:tcW w:w="2149" w:type="dxa"/>
          </w:tcPr>
          <w:p w14:paraId="528C4DFC" w14:textId="77777777" w:rsidR="00101C3A" w:rsidRPr="00F60B70" w:rsidRDefault="00101C3A" w:rsidP="00BC5B51">
            <w:pPr>
              <w:widowControl/>
              <w:suppressAutoHyphens w:val="0"/>
              <w:spacing w:before="60" w:after="60"/>
              <w:rPr>
                <w:sz w:val="20"/>
                <w:szCs w:val="20"/>
              </w:rPr>
            </w:pPr>
          </w:p>
        </w:tc>
        <w:tc>
          <w:tcPr>
            <w:tcW w:w="1645" w:type="dxa"/>
          </w:tcPr>
          <w:p w14:paraId="6B98982F" w14:textId="77777777" w:rsidR="00101C3A" w:rsidRPr="00F60B70" w:rsidRDefault="00101C3A" w:rsidP="00BC5B51">
            <w:pPr>
              <w:widowControl/>
              <w:suppressAutoHyphens w:val="0"/>
              <w:spacing w:before="60" w:after="60"/>
              <w:rPr>
                <w:sz w:val="20"/>
                <w:szCs w:val="20"/>
              </w:rPr>
            </w:pPr>
          </w:p>
        </w:tc>
        <w:tc>
          <w:tcPr>
            <w:tcW w:w="6156" w:type="dxa"/>
          </w:tcPr>
          <w:p w14:paraId="58132288" w14:textId="77777777" w:rsidR="00101C3A" w:rsidRPr="00F60B70" w:rsidRDefault="00A9311E" w:rsidP="00BC5B51">
            <w:pPr>
              <w:widowControl/>
              <w:suppressAutoHyphens w:val="0"/>
              <w:spacing w:before="60" w:after="60"/>
              <w:rPr>
                <w:sz w:val="20"/>
                <w:szCs w:val="20"/>
              </w:rPr>
            </w:pPr>
            <w:r w:rsidRPr="00F60B70">
              <w:rPr>
                <w:rFonts w:cs="Arial"/>
                <w:color w:val="000000" w:themeColor="text1"/>
                <w:sz w:val="20"/>
                <w:szCs w:val="20"/>
              </w:rPr>
              <w:t>Formelle Öffentlichkeits- und Behördenbeteiligung gem. § 3 (2) und § 4 (2) BauGB</w:t>
            </w:r>
          </w:p>
        </w:tc>
      </w:tr>
      <w:tr w:rsidR="00101C3A" w:rsidRPr="00F60B70" w14:paraId="713A6CE6" w14:textId="77777777" w:rsidTr="00BC5B51">
        <w:tc>
          <w:tcPr>
            <w:tcW w:w="2149" w:type="dxa"/>
          </w:tcPr>
          <w:p w14:paraId="0C6BC825" w14:textId="77777777" w:rsidR="00101C3A" w:rsidRPr="00F60B70" w:rsidRDefault="00101C3A" w:rsidP="00BC5B51">
            <w:pPr>
              <w:widowControl/>
              <w:suppressAutoHyphens w:val="0"/>
              <w:spacing w:before="60" w:after="60"/>
              <w:rPr>
                <w:sz w:val="20"/>
                <w:szCs w:val="20"/>
              </w:rPr>
            </w:pPr>
          </w:p>
        </w:tc>
        <w:tc>
          <w:tcPr>
            <w:tcW w:w="1645" w:type="dxa"/>
          </w:tcPr>
          <w:p w14:paraId="1DE9EF50" w14:textId="77777777" w:rsidR="00A9311E" w:rsidRPr="00F60B70" w:rsidRDefault="00A9311E" w:rsidP="00BC5B51">
            <w:pPr>
              <w:widowControl/>
              <w:suppressAutoHyphens w:val="0"/>
              <w:spacing w:before="60" w:after="60"/>
              <w:rPr>
                <w:sz w:val="20"/>
                <w:szCs w:val="20"/>
              </w:rPr>
            </w:pPr>
          </w:p>
        </w:tc>
        <w:tc>
          <w:tcPr>
            <w:tcW w:w="6156" w:type="dxa"/>
          </w:tcPr>
          <w:p w14:paraId="328E888F" w14:textId="6E59DEA8" w:rsidR="00101C3A" w:rsidRPr="00F60B70" w:rsidRDefault="00A9311E" w:rsidP="00BC5B51">
            <w:pPr>
              <w:widowControl/>
              <w:suppressAutoHyphens w:val="0"/>
              <w:spacing w:before="60" w:after="60"/>
              <w:rPr>
                <w:rFonts w:cs="Arial"/>
                <w:color w:val="000000" w:themeColor="text1"/>
                <w:sz w:val="20"/>
                <w:szCs w:val="20"/>
              </w:rPr>
            </w:pPr>
            <w:r w:rsidRPr="00F60B70">
              <w:rPr>
                <w:rFonts w:cs="Arial"/>
                <w:color w:val="000000" w:themeColor="text1"/>
                <w:sz w:val="20"/>
                <w:szCs w:val="20"/>
              </w:rPr>
              <w:t>Beschluss über die Anregungen und Hinweise der eingegangenen Stellungnahmen sowie der Fassung der Planentwürfe als Satzung</w:t>
            </w:r>
          </w:p>
          <w:p w14:paraId="2119AE24" w14:textId="2B3693D6" w:rsidR="00A9311E" w:rsidRPr="00F60B70" w:rsidRDefault="00A9311E" w:rsidP="00BC5B51">
            <w:pPr>
              <w:widowControl/>
              <w:suppressAutoHyphens w:val="0"/>
              <w:spacing w:before="60" w:after="60"/>
              <w:rPr>
                <w:sz w:val="20"/>
                <w:szCs w:val="20"/>
              </w:rPr>
            </w:pPr>
            <w:r w:rsidRPr="00F60B70">
              <w:rPr>
                <w:rFonts w:cs="Arial"/>
                <w:color w:val="000000" w:themeColor="text1"/>
                <w:sz w:val="20"/>
                <w:szCs w:val="20"/>
              </w:rPr>
              <w:t xml:space="preserve">Bekanntmachung des Inkrafttretens der </w:t>
            </w:r>
            <w:r w:rsidR="00285D8C">
              <w:rPr>
                <w:rFonts w:cs="Arial"/>
                <w:color w:val="000000" w:themeColor="text1"/>
                <w:sz w:val="20"/>
                <w:szCs w:val="20"/>
              </w:rPr>
              <w:t>2</w:t>
            </w:r>
            <w:r w:rsidRPr="00F60B70">
              <w:rPr>
                <w:rFonts w:cs="Arial"/>
                <w:color w:val="000000" w:themeColor="text1"/>
                <w:sz w:val="20"/>
                <w:szCs w:val="20"/>
              </w:rPr>
              <w:t>. Änderung des Bebauungsplanes Nr. 1</w:t>
            </w:r>
            <w:r w:rsidR="00F60B70" w:rsidRPr="00F60B70">
              <w:rPr>
                <w:rFonts w:cs="Arial"/>
                <w:color w:val="000000" w:themeColor="text1"/>
                <w:sz w:val="20"/>
                <w:szCs w:val="20"/>
              </w:rPr>
              <w:t>8</w:t>
            </w:r>
            <w:r w:rsidRPr="00F60B70">
              <w:rPr>
                <w:rFonts w:cs="Arial"/>
                <w:color w:val="000000" w:themeColor="text1"/>
                <w:sz w:val="20"/>
                <w:szCs w:val="20"/>
              </w:rPr>
              <w:t xml:space="preserve"> „</w:t>
            </w:r>
            <w:r w:rsidR="00F60B70" w:rsidRPr="00F60B70">
              <w:rPr>
                <w:sz w:val="20"/>
                <w:szCs w:val="20"/>
              </w:rPr>
              <w:t xml:space="preserve">Sondergebiet großflächiger Einzelhandel </w:t>
            </w:r>
            <w:proofErr w:type="spellStart"/>
            <w:r w:rsidR="00F60B70" w:rsidRPr="00F60B70">
              <w:rPr>
                <w:sz w:val="20"/>
                <w:szCs w:val="20"/>
              </w:rPr>
              <w:t>Ulstertal</w:t>
            </w:r>
            <w:proofErr w:type="spellEnd"/>
            <w:r w:rsidRPr="00F60B70">
              <w:rPr>
                <w:rFonts w:cs="Arial"/>
                <w:color w:val="000000" w:themeColor="text1"/>
                <w:sz w:val="20"/>
                <w:szCs w:val="20"/>
              </w:rPr>
              <w:t>“</w:t>
            </w:r>
          </w:p>
        </w:tc>
      </w:tr>
      <w:tr w:rsidR="00101C3A" w:rsidRPr="00F60B70" w14:paraId="5A04B4F6" w14:textId="77777777" w:rsidTr="00BC5B51">
        <w:tc>
          <w:tcPr>
            <w:tcW w:w="2149" w:type="dxa"/>
          </w:tcPr>
          <w:p w14:paraId="69709AE1" w14:textId="77777777" w:rsidR="00101C3A" w:rsidRPr="00F60B70" w:rsidRDefault="00101C3A" w:rsidP="00BC5B51">
            <w:pPr>
              <w:widowControl/>
              <w:suppressAutoHyphens w:val="0"/>
              <w:spacing w:before="60" w:after="60"/>
              <w:rPr>
                <w:sz w:val="20"/>
                <w:szCs w:val="20"/>
              </w:rPr>
            </w:pPr>
          </w:p>
        </w:tc>
        <w:tc>
          <w:tcPr>
            <w:tcW w:w="1645" w:type="dxa"/>
          </w:tcPr>
          <w:p w14:paraId="1FF29629" w14:textId="77777777" w:rsidR="00101C3A" w:rsidRPr="00F60B70" w:rsidRDefault="00101C3A" w:rsidP="00BC5B51">
            <w:pPr>
              <w:widowControl/>
              <w:suppressAutoHyphens w:val="0"/>
              <w:spacing w:before="60" w:after="60"/>
              <w:rPr>
                <w:sz w:val="20"/>
                <w:szCs w:val="20"/>
              </w:rPr>
            </w:pPr>
          </w:p>
        </w:tc>
        <w:tc>
          <w:tcPr>
            <w:tcW w:w="6156" w:type="dxa"/>
          </w:tcPr>
          <w:p w14:paraId="3877765E" w14:textId="77777777" w:rsidR="00101C3A" w:rsidRPr="00F60B70" w:rsidRDefault="00101C3A" w:rsidP="00BC5B51">
            <w:pPr>
              <w:widowControl/>
              <w:suppressAutoHyphens w:val="0"/>
              <w:spacing w:before="60" w:after="60"/>
              <w:rPr>
                <w:sz w:val="20"/>
                <w:szCs w:val="20"/>
              </w:rPr>
            </w:pPr>
          </w:p>
        </w:tc>
      </w:tr>
    </w:tbl>
    <w:p w14:paraId="019F1FC8" w14:textId="77777777" w:rsidR="00BC5B51" w:rsidRDefault="00BC5B51" w:rsidP="008D3BD2">
      <w:pPr>
        <w:pStyle w:val="Kopfzeile"/>
        <w:spacing w:before="60"/>
        <w:rPr>
          <w:b/>
          <w:sz w:val="22"/>
          <w:szCs w:val="22"/>
        </w:rPr>
      </w:pPr>
    </w:p>
    <w:p w14:paraId="5092EA09" w14:textId="77777777" w:rsidR="008D3BD2" w:rsidRPr="00FA49FD" w:rsidRDefault="00CB5544" w:rsidP="008D3BD2">
      <w:pPr>
        <w:pStyle w:val="Kopfzeile"/>
        <w:spacing w:before="60"/>
        <w:rPr>
          <w:b/>
        </w:rPr>
      </w:pPr>
      <w:r w:rsidRPr="00FA49FD">
        <w:rPr>
          <w:b/>
        </w:rPr>
        <w:t>B</w:t>
      </w:r>
      <w:r w:rsidR="008D3BD2" w:rsidRPr="00FA49FD">
        <w:rPr>
          <w:b/>
        </w:rPr>
        <w:t>earbeitung:</w:t>
      </w:r>
    </w:p>
    <w:p w14:paraId="2F2945D2" w14:textId="77777777" w:rsidR="008D3BD2" w:rsidRPr="00EE5297" w:rsidRDefault="008D3BD2" w:rsidP="008D3BD2">
      <w:pPr>
        <w:pStyle w:val="Kopfzeile"/>
        <w:spacing w:before="60"/>
        <w:rPr>
          <w:b/>
          <w:sz w:val="22"/>
          <w:szCs w:val="22"/>
        </w:rPr>
      </w:pPr>
      <w:r>
        <w:rPr>
          <w:b/>
          <w:noProof/>
          <w:sz w:val="22"/>
          <w:szCs w:val="22"/>
          <w:lang w:eastAsia="de-DE"/>
        </w:rPr>
        <w:drawing>
          <wp:inline distT="0" distB="0" distL="0" distR="0" wp14:anchorId="1720DB63" wp14:editId="628D107F">
            <wp:extent cx="1365504" cy="213360"/>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722 KH PLanwerk_Logo_final_lil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5504" cy="213360"/>
                    </a:xfrm>
                    <a:prstGeom prst="rect">
                      <a:avLst/>
                    </a:prstGeom>
                  </pic:spPr>
                </pic:pic>
              </a:graphicData>
            </a:graphic>
          </wp:inline>
        </w:drawing>
      </w:r>
    </w:p>
    <w:p w14:paraId="5D685377" w14:textId="77777777" w:rsidR="008D3BD2" w:rsidRPr="007B7B36" w:rsidRDefault="008D3BD2" w:rsidP="008D3BD2">
      <w:pPr>
        <w:pStyle w:val="Kopfzeile"/>
        <w:rPr>
          <w:noProof/>
        </w:rPr>
      </w:pPr>
    </w:p>
    <w:p w14:paraId="0656F5B1" w14:textId="77777777" w:rsidR="008D3BD2" w:rsidRPr="0074613C" w:rsidRDefault="008D3BD2" w:rsidP="008D3BD2">
      <w:pPr>
        <w:pStyle w:val="Kopfzeile"/>
        <w:rPr>
          <w:b/>
          <w:noProof/>
          <w:color w:val="632423"/>
        </w:rPr>
      </w:pPr>
      <w:r w:rsidRPr="0074613C">
        <w:rPr>
          <w:b/>
          <w:noProof/>
          <w:color w:val="632423"/>
        </w:rPr>
        <w:t>KH Planwerk GmbH</w:t>
      </w:r>
    </w:p>
    <w:p w14:paraId="511C4BA2" w14:textId="77777777" w:rsidR="00F60B70" w:rsidRDefault="00F60B70" w:rsidP="00A9311E">
      <w:pPr>
        <w:pStyle w:val="Kopfzeile"/>
        <w:rPr>
          <w:noProof/>
        </w:rPr>
      </w:pPr>
      <w:r>
        <w:rPr>
          <w:noProof/>
        </w:rPr>
        <w:t xml:space="preserve">Bergstraße </w:t>
      </w:r>
      <w:r w:rsidR="00860A8C">
        <w:rPr>
          <w:noProof/>
        </w:rPr>
        <w:t>7</w:t>
      </w:r>
    </w:p>
    <w:p w14:paraId="458E78DE" w14:textId="77777777" w:rsidR="00A9311E" w:rsidRDefault="00F60B70" w:rsidP="00A9311E">
      <w:pPr>
        <w:pStyle w:val="Kopfzeile"/>
        <w:rPr>
          <w:noProof/>
        </w:rPr>
      </w:pPr>
      <w:r>
        <w:rPr>
          <w:noProof/>
        </w:rPr>
        <w:t xml:space="preserve">36100 Petersberg </w:t>
      </w:r>
    </w:p>
    <w:p w14:paraId="67E1E42C" w14:textId="54CE9409" w:rsidR="00630AA7" w:rsidRPr="00FA49FD" w:rsidRDefault="00630AA7" w:rsidP="00A9311E">
      <w:pPr>
        <w:pStyle w:val="Kopfzeile"/>
        <w:rPr>
          <w:rFonts w:cs="Arial"/>
          <w:color w:val="000000" w:themeColor="text1"/>
          <w:lang w:val="fr-FR"/>
        </w:rPr>
      </w:pPr>
      <w:r w:rsidRPr="00FA49FD">
        <w:rPr>
          <w:noProof/>
          <w:color w:val="000000" w:themeColor="text1"/>
        </w:rPr>
        <w:t xml:space="preserve">Tel.: 0661 92 804 0 </w:t>
      </w:r>
    </w:p>
    <w:p w14:paraId="46A3F676" w14:textId="77777777" w:rsidR="00630AA7" w:rsidRDefault="00630AA7" w:rsidP="00A9311E">
      <w:pPr>
        <w:pStyle w:val="Kopfzeile"/>
        <w:rPr>
          <w:rFonts w:cs="Arial"/>
          <w:lang w:val="fr-FR"/>
        </w:rPr>
      </w:pPr>
    </w:p>
    <w:p w14:paraId="25BD571C" w14:textId="67A98E3F" w:rsidR="008D3BD2" w:rsidRPr="0074613C" w:rsidRDefault="008D3BD2" w:rsidP="00A9311E">
      <w:pPr>
        <w:pStyle w:val="Kopfzeile"/>
        <w:rPr>
          <w:rFonts w:cs="Arial"/>
          <w:lang w:val="fr-FR"/>
        </w:rPr>
      </w:pPr>
      <w:proofErr w:type="spellStart"/>
      <w:proofErr w:type="gramStart"/>
      <w:r w:rsidRPr="0074613C">
        <w:rPr>
          <w:rFonts w:cs="Arial"/>
          <w:lang w:val="fr-FR"/>
        </w:rPr>
        <w:t>Ansprechpartner</w:t>
      </w:r>
      <w:proofErr w:type="spellEnd"/>
      <w:r w:rsidRPr="0074613C">
        <w:rPr>
          <w:rFonts w:cs="Arial"/>
          <w:lang w:val="fr-FR"/>
        </w:rPr>
        <w:t>:</w:t>
      </w:r>
      <w:proofErr w:type="gramEnd"/>
      <w:r w:rsidRPr="0074613C">
        <w:rPr>
          <w:rFonts w:cs="Arial"/>
          <w:lang w:val="fr-FR"/>
        </w:rPr>
        <w:t xml:space="preserve"> </w:t>
      </w:r>
      <w:r w:rsidR="00BC5B51" w:rsidRPr="0074613C">
        <w:rPr>
          <w:rFonts w:cs="Arial"/>
          <w:lang w:val="fr-FR"/>
        </w:rPr>
        <w:tab/>
      </w:r>
      <w:r w:rsidRPr="0074613C">
        <w:rPr>
          <w:rFonts w:cs="Arial"/>
          <w:lang w:val="fr-FR"/>
        </w:rPr>
        <w:tab/>
      </w:r>
    </w:p>
    <w:p w14:paraId="6BC3A62F" w14:textId="77777777" w:rsidR="008D3BD2" w:rsidRPr="00630AA7" w:rsidRDefault="008D3BD2" w:rsidP="00BC5B51">
      <w:pPr>
        <w:pStyle w:val="planum"/>
        <w:tabs>
          <w:tab w:val="left" w:pos="1843"/>
        </w:tabs>
        <w:rPr>
          <w:lang w:val="en-US"/>
        </w:rPr>
        <w:sectPr w:rsidR="008D3BD2" w:rsidRPr="00630AA7" w:rsidSect="00A9311E">
          <w:headerReference w:type="default" r:id="rId10"/>
          <w:footerReference w:type="default" r:id="rId11"/>
          <w:footnotePr>
            <w:pos w:val="beneathText"/>
          </w:footnotePr>
          <w:pgSz w:w="11906" w:h="16838" w:code="9"/>
          <w:pgMar w:top="1701" w:right="1134" w:bottom="851" w:left="1418" w:header="720" w:footer="720" w:gutter="0"/>
          <w:cols w:space="720"/>
          <w:docGrid w:linePitch="360"/>
        </w:sectPr>
      </w:pPr>
      <w:proofErr w:type="gramStart"/>
      <w:r w:rsidRPr="0074613C">
        <w:rPr>
          <w:rFonts w:ascii="Arial" w:hAnsi="Arial" w:cs="Arial"/>
          <w:sz w:val="20"/>
          <w:lang w:val="fr-FR"/>
        </w:rPr>
        <w:t>Mail:</w:t>
      </w:r>
      <w:proofErr w:type="gramEnd"/>
      <w:r w:rsidRPr="0074613C">
        <w:rPr>
          <w:rFonts w:ascii="Arial" w:hAnsi="Arial" w:cs="Arial"/>
          <w:sz w:val="20"/>
          <w:lang w:val="fr-FR"/>
        </w:rPr>
        <w:t xml:space="preserve"> </w:t>
      </w:r>
      <w:hyperlink r:id="rId12" w:history="1">
        <w:r w:rsidRPr="0074613C">
          <w:rPr>
            <w:rStyle w:val="Hyperlink"/>
            <w:rFonts w:ascii="Arial" w:hAnsi="Arial" w:cs="Arial"/>
            <w:sz w:val="20"/>
            <w:lang w:val="fr-FR"/>
          </w:rPr>
          <w:t>tina.knopf@kh-planwerk.de</w:t>
        </w:r>
      </w:hyperlink>
      <w:r w:rsidR="00BC5B51" w:rsidRPr="00630AA7">
        <w:rPr>
          <w:rFonts w:ascii="Arial" w:hAnsi="Arial" w:cs="Arial"/>
          <w:sz w:val="20"/>
          <w:lang w:val="en-US"/>
        </w:rPr>
        <w:tab/>
      </w:r>
    </w:p>
    <w:p w14:paraId="4BCB512F" w14:textId="77777777" w:rsidR="001350A0" w:rsidRPr="00165A0A" w:rsidRDefault="001926DD" w:rsidP="00A77F8D">
      <w:pPr>
        <w:rPr>
          <w:rFonts w:cs="Arial"/>
          <w:b/>
          <w:smallCaps/>
          <w:sz w:val="22"/>
          <w:szCs w:val="22"/>
          <w:lang w:val="en-US"/>
        </w:rPr>
      </w:pPr>
      <w:proofErr w:type="spellStart"/>
      <w:r w:rsidRPr="00165A0A">
        <w:rPr>
          <w:rFonts w:cs="Arial"/>
          <w:b/>
          <w:smallCaps/>
          <w:sz w:val="22"/>
          <w:szCs w:val="22"/>
          <w:lang w:val="en-US"/>
        </w:rPr>
        <w:lastRenderedPageBreak/>
        <w:t>Inhaltsverzeichnis</w:t>
      </w:r>
      <w:proofErr w:type="spellEnd"/>
    </w:p>
    <w:p w14:paraId="51F65882" w14:textId="77777777" w:rsidR="00F8697F" w:rsidRPr="00165A0A" w:rsidRDefault="00F8697F" w:rsidP="00A77F8D">
      <w:pPr>
        <w:rPr>
          <w:rFonts w:cs="Arial"/>
          <w:b/>
          <w:smallCaps/>
          <w:sz w:val="22"/>
          <w:szCs w:val="22"/>
          <w:lang w:val="en-US"/>
        </w:rPr>
      </w:pPr>
    </w:p>
    <w:p w14:paraId="72AE444C" w14:textId="2A37CC69" w:rsidR="000E1E7C" w:rsidRDefault="000E1E7C">
      <w:pPr>
        <w:pStyle w:val="Verzeichnis1"/>
        <w:rPr>
          <w:rFonts w:asciiTheme="minorHAnsi" w:eastAsiaTheme="minorEastAsia" w:hAnsiTheme="minorHAnsi" w:cstheme="minorBidi"/>
          <w:b w:val="0"/>
          <w:bCs w:val="0"/>
          <w:caps w:val="0"/>
          <w:sz w:val="22"/>
          <w:szCs w:val="22"/>
          <w:lang w:eastAsia="de-DE"/>
        </w:rPr>
      </w:pPr>
      <w:r>
        <w:fldChar w:fldCharType="begin"/>
      </w:r>
      <w:r>
        <w:instrText xml:space="preserve"> TOC \o "1-2" \h \z \u </w:instrText>
      </w:r>
      <w:r>
        <w:fldChar w:fldCharType="separate"/>
      </w:r>
      <w:hyperlink w:anchor="_Toc30862320" w:history="1">
        <w:r w:rsidRPr="00EB60D4">
          <w:rPr>
            <w:rStyle w:val="Hyperlink"/>
          </w:rPr>
          <w:t>1</w:t>
        </w:r>
        <w:r>
          <w:rPr>
            <w:rFonts w:asciiTheme="minorHAnsi" w:eastAsiaTheme="minorEastAsia" w:hAnsiTheme="minorHAnsi" w:cstheme="minorBidi"/>
            <w:b w:val="0"/>
            <w:bCs w:val="0"/>
            <w:caps w:val="0"/>
            <w:sz w:val="22"/>
            <w:szCs w:val="22"/>
            <w:lang w:eastAsia="de-DE"/>
          </w:rPr>
          <w:tab/>
        </w:r>
        <w:r w:rsidRPr="00EB60D4">
          <w:rPr>
            <w:rStyle w:val="Hyperlink"/>
          </w:rPr>
          <w:t>Veranlassung und Planziel</w:t>
        </w:r>
        <w:r>
          <w:rPr>
            <w:webHidden/>
          </w:rPr>
          <w:tab/>
        </w:r>
        <w:r>
          <w:rPr>
            <w:webHidden/>
          </w:rPr>
          <w:fldChar w:fldCharType="begin"/>
        </w:r>
        <w:r>
          <w:rPr>
            <w:webHidden/>
          </w:rPr>
          <w:instrText xml:space="preserve"> PAGEREF _Toc30862320 \h </w:instrText>
        </w:r>
        <w:r>
          <w:rPr>
            <w:webHidden/>
          </w:rPr>
        </w:r>
        <w:r>
          <w:rPr>
            <w:webHidden/>
          </w:rPr>
          <w:fldChar w:fldCharType="separate"/>
        </w:r>
        <w:r w:rsidR="00EC1AF6">
          <w:rPr>
            <w:webHidden/>
          </w:rPr>
          <w:t>3</w:t>
        </w:r>
        <w:r>
          <w:rPr>
            <w:webHidden/>
          </w:rPr>
          <w:fldChar w:fldCharType="end"/>
        </w:r>
      </w:hyperlink>
    </w:p>
    <w:p w14:paraId="227F05FB" w14:textId="35CA66F4" w:rsidR="000E1E7C" w:rsidRDefault="00361771">
      <w:pPr>
        <w:pStyle w:val="Verzeichnis2"/>
        <w:rPr>
          <w:rFonts w:asciiTheme="minorHAnsi" w:eastAsiaTheme="minorEastAsia" w:hAnsiTheme="minorHAnsi" w:cstheme="minorBidi"/>
          <w:b w:val="0"/>
          <w:bCs w:val="0"/>
          <w:sz w:val="22"/>
          <w:szCs w:val="22"/>
          <w:lang w:eastAsia="de-DE"/>
        </w:rPr>
      </w:pPr>
      <w:hyperlink w:anchor="_Toc30862321" w:history="1">
        <w:r w:rsidR="000E1E7C" w:rsidRPr="00EB60D4">
          <w:rPr>
            <w:rStyle w:val="Hyperlink"/>
          </w:rPr>
          <w:t>1.1</w:t>
        </w:r>
        <w:r w:rsidR="000E1E7C">
          <w:rPr>
            <w:rFonts w:asciiTheme="minorHAnsi" w:eastAsiaTheme="minorEastAsia" w:hAnsiTheme="minorHAnsi" w:cstheme="minorBidi"/>
            <w:b w:val="0"/>
            <w:bCs w:val="0"/>
            <w:sz w:val="22"/>
            <w:szCs w:val="22"/>
            <w:lang w:eastAsia="de-DE"/>
          </w:rPr>
          <w:tab/>
        </w:r>
        <w:r w:rsidR="000E1E7C" w:rsidRPr="00EB60D4">
          <w:rPr>
            <w:rStyle w:val="Hyperlink"/>
          </w:rPr>
          <w:t>Verfahrensstand</w:t>
        </w:r>
        <w:r w:rsidR="000E1E7C">
          <w:rPr>
            <w:webHidden/>
          </w:rPr>
          <w:tab/>
        </w:r>
        <w:r w:rsidR="000E1E7C">
          <w:rPr>
            <w:webHidden/>
          </w:rPr>
          <w:fldChar w:fldCharType="begin"/>
        </w:r>
        <w:r w:rsidR="000E1E7C">
          <w:rPr>
            <w:webHidden/>
          </w:rPr>
          <w:instrText xml:space="preserve"> PAGEREF _Toc30862321 \h </w:instrText>
        </w:r>
        <w:r w:rsidR="000E1E7C">
          <w:rPr>
            <w:webHidden/>
          </w:rPr>
        </w:r>
        <w:r w:rsidR="000E1E7C">
          <w:rPr>
            <w:webHidden/>
          </w:rPr>
          <w:fldChar w:fldCharType="separate"/>
        </w:r>
        <w:r w:rsidR="00EC1AF6">
          <w:rPr>
            <w:webHidden/>
          </w:rPr>
          <w:t>3</w:t>
        </w:r>
        <w:r w:rsidR="000E1E7C">
          <w:rPr>
            <w:webHidden/>
          </w:rPr>
          <w:fldChar w:fldCharType="end"/>
        </w:r>
      </w:hyperlink>
    </w:p>
    <w:p w14:paraId="7E153716" w14:textId="34DA4393" w:rsidR="000E1E7C" w:rsidRDefault="00361771">
      <w:pPr>
        <w:pStyle w:val="Verzeichnis2"/>
        <w:rPr>
          <w:rFonts w:asciiTheme="minorHAnsi" w:eastAsiaTheme="minorEastAsia" w:hAnsiTheme="minorHAnsi" w:cstheme="minorBidi"/>
          <w:b w:val="0"/>
          <w:bCs w:val="0"/>
          <w:sz w:val="22"/>
          <w:szCs w:val="22"/>
          <w:lang w:eastAsia="de-DE"/>
        </w:rPr>
      </w:pPr>
      <w:hyperlink w:anchor="_Toc30862322" w:history="1">
        <w:r w:rsidR="000E1E7C" w:rsidRPr="00EB60D4">
          <w:rPr>
            <w:rStyle w:val="Hyperlink"/>
          </w:rPr>
          <w:t>1.2</w:t>
        </w:r>
        <w:r w:rsidR="000E1E7C">
          <w:rPr>
            <w:rFonts w:asciiTheme="minorHAnsi" w:eastAsiaTheme="minorEastAsia" w:hAnsiTheme="minorHAnsi" w:cstheme="minorBidi"/>
            <w:b w:val="0"/>
            <w:bCs w:val="0"/>
            <w:sz w:val="22"/>
            <w:szCs w:val="22"/>
            <w:lang w:eastAsia="de-DE"/>
          </w:rPr>
          <w:tab/>
        </w:r>
        <w:r w:rsidR="000E1E7C" w:rsidRPr="00EB60D4">
          <w:rPr>
            <w:rStyle w:val="Hyperlink"/>
          </w:rPr>
          <w:t>Rechtliche Grundlagen</w:t>
        </w:r>
        <w:r w:rsidR="000E1E7C">
          <w:rPr>
            <w:webHidden/>
          </w:rPr>
          <w:tab/>
        </w:r>
        <w:r w:rsidR="000E1E7C">
          <w:rPr>
            <w:webHidden/>
          </w:rPr>
          <w:fldChar w:fldCharType="begin"/>
        </w:r>
        <w:r w:rsidR="000E1E7C">
          <w:rPr>
            <w:webHidden/>
          </w:rPr>
          <w:instrText xml:space="preserve"> PAGEREF _Toc30862322 \h </w:instrText>
        </w:r>
        <w:r w:rsidR="000E1E7C">
          <w:rPr>
            <w:webHidden/>
          </w:rPr>
        </w:r>
        <w:r w:rsidR="000E1E7C">
          <w:rPr>
            <w:webHidden/>
          </w:rPr>
          <w:fldChar w:fldCharType="separate"/>
        </w:r>
        <w:r w:rsidR="00EC1AF6">
          <w:rPr>
            <w:webHidden/>
          </w:rPr>
          <w:t>3</w:t>
        </w:r>
        <w:r w:rsidR="000E1E7C">
          <w:rPr>
            <w:webHidden/>
          </w:rPr>
          <w:fldChar w:fldCharType="end"/>
        </w:r>
      </w:hyperlink>
    </w:p>
    <w:p w14:paraId="0EEF3D15" w14:textId="63BDEA20" w:rsidR="000E1E7C" w:rsidRDefault="00361771">
      <w:pPr>
        <w:pStyle w:val="Verzeichnis2"/>
        <w:rPr>
          <w:rFonts w:asciiTheme="minorHAnsi" w:eastAsiaTheme="minorEastAsia" w:hAnsiTheme="minorHAnsi" w:cstheme="minorBidi"/>
          <w:b w:val="0"/>
          <w:bCs w:val="0"/>
          <w:sz w:val="22"/>
          <w:szCs w:val="22"/>
          <w:lang w:eastAsia="de-DE"/>
        </w:rPr>
      </w:pPr>
      <w:hyperlink w:anchor="_Toc30862323" w:history="1">
        <w:r w:rsidR="000E1E7C" w:rsidRPr="00EB60D4">
          <w:rPr>
            <w:rStyle w:val="Hyperlink"/>
          </w:rPr>
          <w:t>1.3</w:t>
        </w:r>
        <w:r w:rsidR="000E1E7C">
          <w:rPr>
            <w:rFonts w:asciiTheme="minorHAnsi" w:eastAsiaTheme="minorEastAsia" w:hAnsiTheme="minorHAnsi" w:cstheme="minorBidi"/>
            <w:b w:val="0"/>
            <w:bCs w:val="0"/>
            <w:sz w:val="22"/>
            <w:szCs w:val="22"/>
            <w:lang w:eastAsia="de-DE"/>
          </w:rPr>
          <w:tab/>
        </w:r>
        <w:r w:rsidR="000E1E7C" w:rsidRPr="00EB60D4">
          <w:rPr>
            <w:rStyle w:val="Hyperlink"/>
          </w:rPr>
          <w:t>Räumliche Lage des Geltungsbereichs der 1. Änderung des Bebauungsplans</w:t>
        </w:r>
        <w:r w:rsidR="000E1E7C">
          <w:rPr>
            <w:webHidden/>
          </w:rPr>
          <w:tab/>
        </w:r>
        <w:r w:rsidR="000E1E7C">
          <w:rPr>
            <w:webHidden/>
          </w:rPr>
          <w:fldChar w:fldCharType="begin"/>
        </w:r>
        <w:r w:rsidR="000E1E7C">
          <w:rPr>
            <w:webHidden/>
          </w:rPr>
          <w:instrText xml:space="preserve"> PAGEREF _Toc30862323 \h </w:instrText>
        </w:r>
        <w:r w:rsidR="000E1E7C">
          <w:rPr>
            <w:webHidden/>
          </w:rPr>
        </w:r>
        <w:r w:rsidR="000E1E7C">
          <w:rPr>
            <w:webHidden/>
          </w:rPr>
          <w:fldChar w:fldCharType="separate"/>
        </w:r>
        <w:r w:rsidR="00EC1AF6">
          <w:rPr>
            <w:webHidden/>
          </w:rPr>
          <w:t>4</w:t>
        </w:r>
        <w:r w:rsidR="000E1E7C">
          <w:rPr>
            <w:webHidden/>
          </w:rPr>
          <w:fldChar w:fldCharType="end"/>
        </w:r>
      </w:hyperlink>
    </w:p>
    <w:p w14:paraId="0B070C4C" w14:textId="3904802A" w:rsidR="000E1E7C" w:rsidRDefault="00361771">
      <w:pPr>
        <w:pStyle w:val="Verzeichnis2"/>
        <w:rPr>
          <w:rFonts w:asciiTheme="minorHAnsi" w:eastAsiaTheme="minorEastAsia" w:hAnsiTheme="minorHAnsi" w:cstheme="minorBidi"/>
          <w:b w:val="0"/>
          <w:bCs w:val="0"/>
          <w:sz w:val="22"/>
          <w:szCs w:val="22"/>
          <w:lang w:eastAsia="de-DE"/>
        </w:rPr>
      </w:pPr>
      <w:hyperlink w:anchor="_Toc30862324" w:history="1">
        <w:r w:rsidR="000E1E7C" w:rsidRPr="00EB60D4">
          <w:rPr>
            <w:rStyle w:val="Hyperlink"/>
          </w:rPr>
          <w:t>1.4</w:t>
        </w:r>
        <w:r w:rsidR="000E1E7C">
          <w:rPr>
            <w:rFonts w:asciiTheme="minorHAnsi" w:eastAsiaTheme="minorEastAsia" w:hAnsiTheme="minorHAnsi" w:cstheme="minorBidi"/>
            <w:b w:val="0"/>
            <w:bCs w:val="0"/>
            <w:sz w:val="22"/>
            <w:szCs w:val="22"/>
            <w:lang w:eastAsia="de-DE"/>
          </w:rPr>
          <w:tab/>
        </w:r>
        <w:r w:rsidR="000E1E7C" w:rsidRPr="00EB60D4">
          <w:rPr>
            <w:rStyle w:val="Hyperlink"/>
          </w:rPr>
          <w:t>Planungsrechtliche Situation</w:t>
        </w:r>
        <w:r w:rsidR="000E1E7C">
          <w:rPr>
            <w:webHidden/>
          </w:rPr>
          <w:tab/>
        </w:r>
        <w:r w:rsidR="000E1E7C">
          <w:rPr>
            <w:webHidden/>
          </w:rPr>
          <w:fldChar w:fldCharType="begin"/>
        </w:r>
        <w:r w:rsidR="000E1E7C">
          <w:rPr>
            <w:webHidden/>
          </w:rPr>
          <w:instrText xml:space="preserve"> PAGEREF _Toc30862324 \h </w:instrText>
        </w:r>
        <w:r w:rsidR="000E1E7C">
          <w:rPr>
            <w:webHidden/>
          </w:rPr>
        </w:r>
        <w:r w:rsidR="000E1E7C">
          <w:rPr>
            <w:webHidden/>
          </w:rPr>
          <w:fldChar w:fldCharType="separate"/>
        </w:r>
        <w:r w:rsidR="00EC1AF6">
          <w:rPr>
            <w:webHidden/>
          </w:rPr>
          <w:t>4</w:t>
        </w:r>
        <w:r w:rsidR="000E1E7C">
          <w:rPr>
            <w:webHidden/>
          </w:rPr>
          <w:fldChar w:fldCharType="end"/>
        </w:r>
      </w:hyperlink>
    </w:p>
    <w:p w14:paraId="286F85E5" w14:textId="533438BE" w:rsidR="000E1E7C" w:rsidRDefault="00361771">
      <w:pPr>
        <w:pStyle w:val="Verzeichnis2"/>
        <w:rPr>
          <w:rFonts w:asciiTheme="minorHAnsi" w:eastAsiaTheme="minorEastAsia" w:hAnsiTheme="minorHAnsi" w:cstheme="minorBidi"/>
          <w:b w:val="0"/>
          <w:bCs w:val="0"/>
          <w:sz w:val="22"/>
          <w:szCs w:val="22"/>
          <w:lang w:eastAsia="de-DE"/>
        </w:rPr>
      </w:pPr>
      <w:hyperlink w:anchor="_Toc30862325" w:history="1">
        <w:r w:rsidR="000E1E7C" w:rsidRPr="00EB60D4">
          <w:rPr>
            <w:rStyle w:val="Hyperlink"/>
          </w:rPr>
          <w:t>1.5</w:t>
        </w:r>
        <w:r w:rsidR="000E1E7C">
          <w:rPr>
            <w:rFonts w:asciiTheme="minorHAnsi" w:eastAsiaTheme="minorEastAsia" w:hAnsiTheme="minorHAnsi" w:cstheme="minorBidi"/>
            <w:b w:val="0"/>
            <w:bCs w:val="0"/>
            <w:sz w:val="22"/>
            <w:szCs w:val="22"/>
            <w:lang w:eastAsia="de-DE"/>
          </w:rPr>
          <w:tab/>
        </w:r>
        <w:r w:rsidR="000E1E7C" w:rsidRPr="00EB60D4">
          <w:rPr>
            <w:rStyle w:val="Hyperlink"/>
          </w:rPr>
          <w:t>Bestandssituation</w:t>
        </w:r>
        <w:r w:rsidR="000E1E7C">
          <w:rPr>
            <w:webHidden/>
          </w:rPr>
          <w:tab/>
        </w:r>
        <w:r w:rsidR="000E1E7C">
          <w:rPr>
            <w:webHidden/>
          </w:rPr>
          <w:fldChar w:fldCharType="begin"/>
        </w:r>
        <w:r w:rsidR="000E1E7C">
          <w:rPr>
            <w:webHidden/>
          </w:rPr>
          <w:instrText xml:space="preserve"> PAGEREF _Toc30862325 \h </w:instrText>
        </w:r>
        <w:r w:rsidR="000E1E7C">
          <w:rPr>
            <w:webHidden/>
          </w:rPr>
        </w:r>
        <w:r w:rsidR="000E1E7C">
          <w:rPr>
            <w:webHidden/>
          </w:rPr>
          <w:fldChar w:fldCharType="separate"/>
        </w:r>
        <w:r w:rsidR="00EC1AF6">
          <w:rPr>
            <w:webHidden/>
          </w:rPr>
          <w:t>5</w:t>
        </w:r>
        <w:r w:rsidR="000E1E7C">
          <w:rPr>
            <w:webHidden/>
          </w:rPr>
          <w:fldChar w:fldCharType="end"/>
        </w:r>
      </w:hyperlink>
    </w:p>
    <w:p w14:paraId="59706434" w14:textId="49C6B707" w:rsidR="000E1E7C" w:rsidRDefault="00361771">
      <w:pPr>
        <w:pStyle w:val="Verzeichnis1"/>
        <w:rPr>
          <w:rFonts w:asciiTheme="minorHAnsi" w:eastAsiaTheme="minorEastAsia" w:hAnsiTheme="minorHAnsi" w:cstheme="minorBidi"/>
          <w:b w:val="0"/>
          <w:bCs w:val="0"/>
          <w:caps w:val="0"/>
          <w:sz w:val="22"/>
          <w:szCs w:val="22"/>
          <w:lang w:eastAsia="de-DE"/>
        </w:rPr>
      </w:pPr>
      <w:hyperlink w:anchor="_Toc30862326" w:history="1">
        <w:r w:rsidR="000E1E7C" w:rsidRPr="00EB60D4">
          <w:rPr>
            <w:rStyle w:val="Hyperlink"/>
          </w:rPr>
          <w:t>2</w:t>
        </w:r>
        <w:r w:rsidR="000E1E7C">
          <w:rPr>
            <w:rFonts w:asciiTheme="minorHAnsi" w:eastAsiaTheme="minorEastAsia" w:hAnsiTheme="minorHAnsi" w:cstheme="minorBidi"/>
            <w:b w:val="0"/>
            <w:bCs w:val="0"/>
            <w:caps w:val="0"/>
            <w:sz w:val="22"/>
            <w:szCs w:val="22"/>
            <w:lang w:eastAsia="de-DE"/>
          </w:rPr>
          <w:tab/>
        </w:r>
        <w:r w:rsidR="000E1E7C" w:rsidRPr="00EB60D4">
          <w:rPr>
            <w:rStyle w:val="Hyperlink"/>
          </w:rPr>
          <w:t>Beschreibung des geplanten Vorhabens der 1. Änderung des Bebauungsplanes sowie der planungsrelevanten Belange</w:t>
        </w:r>
        <w:r w:rsidR="000E1E7C">
          <w:rPr>
            <w:webHidden/>
          </w:rPr>
          <w:tab/>
        </w:r>
        <w:r w:rsidR="000E1E7C">
          <w:rPr>
            <w:webHidden/>
          </w:rPr>
          <w:fldChar w:fldCharType="begin"/>
        </w:r>
        <w:r w:rsidR="000E1E7C">
          <w:rPr>
            <w:webHidden/>
          </w:rPr>
          <w:instrText xml:space="preserve"> PAGEREF _Toc30862326 \h </w:instrText>
        </w:r>
        <w:r w:rsidR="000E1E7C">
          <w:rPr>
            <w:webHidden/>
          </w:rPr>
        </w:r>
        <w:r w:rsidR="000E1E7C">
          <w:rPr>
            <w:webHidden/>
          </w:rPr>
          <w:fldChar w:fldCharType="separate"/>
        </w:r>
        <w:r w:rsidR="00EC1AF6">
          <w:rPr>
            <w:webHidden/>
          </w:rPr>
          <w:t>6</w:t>
        </w:r>
        <w:r w:rsidR="000E1E7C">
          <w:rPr>
            <w:webHidden/>
          </w:rPr>
          <w:fldChar w:fldCharType="end"/>
        </w:r>
      </w:hyperlink>
    </w:p>
    <w:p w14:paraId="47C0F9B4" w14:textId="7F280FFA" w:rsidR="000E1E7C" w:rsidRDefault="00361771">
      <w:pPr>
        <w:pStyle w:val="Verzeichnis2"/>
        <w:rPr>
          <w:rFonts w:asciiTheme="minorHAnsi" w:eastAsiaTheme="minorEastAsia" w:hAnsiTheme="minorHAnsi" w:cstheme="minorBidi"/>
          <w:b w:val="0"/>
          <w:bCs w:val="0"/>
          <w:sz w:val="22"/>
          <w:szCs w:val="22"/>
          <w:lang w:eastAsia="de-DE"/>
        </w:rPr>
      </w:pPr>
      <w:hyperlink w:anchor="_Toc30862327" w:history="1">
        <w:r w:rsidR="000E1E7C" w:rsidRPr="00EB60D4">
          <w:rPr>
            <w:rStyle w:val="Hyperlink"/>
          </w:rPr>
          <w:t>2.1</w:t>
        </w:r>
        <w:r w:rsidR="000E1E7C">
          <w:rPr>
            <w:rFonts w:asciiTheme="minorHAnsi" w:eastAsiaTheme="minorEastAsia" w:hAnsiTheme="minorHAnsi" w:cstheme="minorBidi"/>
            <w:b w:val="0"/>
            <w:bCs w:val="0"/>
            <w:sz w:val="22"/>
            <w:szCs w:val="22"/>
            <w:lang w:eastAsia="de-DE"/>
          </w:rPr>
          <w:tab/>
        </w:r>
        <w:r w:rsidR="000E1E7C" w:rsidRPr="00EB60D4">
          <w:rPr>
            <w:rStyle w:val="Hyperlink"/>
          </w:rPr>
          <w:t>Inhalt und Planungsrechtliche Festsetzungen</w:t>
        </w:r>
        <w:r w:rsidR="000E1E7C">
          <w:rPr>
            <w:webHidden/>
          </w:rPr>
          <w:tab/>
        </w:r>
        <w:r w:rsidR="000E1E7C">
          <w:rPr>
            <w:webHidden/>
          </w:rPr>
          <w:fldChar w:fldCharType="begin"/>
        </w:r>
        <w:r w:rsidR="000E1E7C">
          <w:rPr>
            <w:webHidden/>
          </w:rPr>
          <w:instrText xml:space="preserve"> PAGEREF _Toc30862327 \h </w:instrText>
        </w:r>
        <w:r w:rsidR="000E1E7C">
          <w:rPr>
            <w:webHidden/>
          </w:rPr>
        </w:r>
        <w:r w:rsidR="000E1E7C">
          <w:rPr>
            <w:webHidden/>
          </w:rPr>
          <w:fldChar w:fldCharType="separate"/>
        </w:r>
        <w:r w:rsidR="00EC1AF6">
          <w:rPr>
            <w:webHidden/>
          </w:rPr>
          <w:t>6</w:t>
        </w:r>
        <w:r w:rsidR="000E1E7C">
          <w:rPr>
            <w:webHidden/>
          </w:rPr>
          <w:fldChar w:fldCharType="end"/>
        </w:r>
      </w:hyperlink>
    </w:p>
    <w:p w14:paraId="51384DEC" w14:textId="60A81410" w:rsidR="000E1E7C" w:rsidRDefault="00361771">
      <w:pPr>
        <w:pStyle w:val="Verzeichnis1"/>
        <w:rPr>
          <w:rFonts w:asciiTheme="minorHAnsi" w:eastAsiaTheme="minorEastAsia" w:hAnsiTheme="minorHAnsi" w:cstheme="minorBidi"/>
          <w:b w:val="0"/>
          <w:bCs w:val="0"/>
          <w:caps w:val="0"/>
          <w:sz w:val="22"/>
          <w:szCs w:val="22"/>
          <w:lang w:eastAsia="de-DE"/>
        </w:rPr>
      </w:pPr>
      <w:hyperlink w:anchor="_Toc30862328" w:history="1">
        <w:r w:rsidR="000E1E7C" w:rsidRPr="00EB60D4">
          <w:rPr>
            <w:rStyle w:val="Hyperlink"/>
          </w:rPr>
          <w:t>3</w:t>
        </w:r>
        <w:r w:rsidR="000E1E7C">
          <w:rPr>
            <w:rFonts w:asciiTheme="minorHAnsi" w:eastAsiaTheme="minorEastAsia" w:hAnsiTheme="minorHAnsi" w:cstheme="minorBidi"/>
            <w:b w:val="0"/>
            <w:bCs w:val="0"/>
            <w:caps w:val="0"/>
            <w:sz w:val="22"/>
            <w:szCs w:val="22"/>
            <w:lang w:eastAsia="de-DE"/>
          </w:rPr>
          <w:tab/>
        </w:r>
        <w:r w:rsidR="000E1E7C" w:rsidRPr="00EB60D4">
          <w:rPr>
            <w:rStyle w:val="Hyperlink"/>
          </w:rPr>
          <w:t>Berücksichtigung umweltschützender Belange</w:t>
        </w:r>
        <w:r w:rsidR="000E1E7C">
          <w:rPr>
            <w:webHidden/>
          </w:rPr>
          <w:tab/>
        </w:r>
        <w:r w:rsidR="000E1E7C">
          <w:rPr>
            <w:webHidden/>
          </w:rPr>
          <w:fldChar w:fldCharType="begin"/>
        </w:r>
        <w:r w:rsidR="000E1E7C">
          <w:rPr>
            <w:webHidden/>
          </w:rPr>
          <w:instrText xml:space="preserve"> PAGEREF _Toc30862328 \h </w:instrText>
        </w:r>
        <w:r w:rsidR="000E1E7C">
          <w:rPr>
            <w:webHidden/>
          </w:rPr>
        </w:r>
        <w:r w:rsidR="000E1E7C">
          <w:rPr>
            <w:webHidden/>
          </w:rPr>
          <w:fldChar w:fldCharType="separate"/>
        </w:r>
        <w:r w:rsidR="00EC1AF6">
          <w:rPr>
            <w:webHidden/>
          </w:rPr>
          <w:t>7</w:t>
        </w:r>
        <w:r w:rsidR="000E1E7C">
          <w:rPr>
            <w:webHidden/>
          </w:rPr>
          <w:fldChar w:fldCharType="end"/>
        </w:r>
      </w:hyperlink>
    </w:p>
    <w:p w14:paraId="78124746" w14:textId="77109EA8" w:rsidR="000E1E7C" w:rsidRDefault="00361771">
      <w:pPr>
        <w:pStyle w:val="Verzeichnis2"/>
        <w:rPr>
          <w:rFonts w:asciiTheme="minorHAnsi" w:eastAsiaTheme="minorEastAsia" w:hAnsiTheme="minorHAnsi" w:cstheme="minorBidi"/>
          <w:b w:val="0"/>
          <w:bCs w:val="0"/>
          <w:sz w:val="22"/>
          <w:szCs w:val="22"/>
          <w:lang w:eastAsia="de-DE"/>
        </w:rPr>
      </w:pPr>
      <w:hyperlink w:anchor="_Toc30862329" w:history="1">
        <w:r w:rsidR="000E1E7C" w:rsidRPr="00EB60D4">
          <w:rPr>
            <w:rStyle w:val="Hyperlink"/>
          </w:rPr>
          <w:t>3.1</w:t>
        </w:r>
        <w:r w:rsidR="000E1E7C">
          <w:rPr>
            <w:rFonts w:asciiTheme="minorHAnsi" w:eastAsiaTheme="minorEastAsia" w:hAnsiTheme="minorHAnsi" w:cstheme="minorBidi"/>
            <w:b w:val="0"/>
            <w:bCs w:val="0"/>
            <w:sz w:val="22"/>
            <w:szCs w:val="22"/>
            <w:lang w:eastAsia="de-DE"/>
          </w:rPr>
          <w:tab/>
        </w:r>
        <w:r w:rsidR="000E1E7C" w:rsidRPr="00EB60D4">
          <w:rPr>
            <w:rStyle w:val="Hyperlink"/>
          </w:rPr>
          <w:t>Umweltprüfung und Umweltbericht Naturschutz und Landespflege</w:t>
        </w:r>
        <w:r w:rsidR="000E1E7C">
          <w:rPr>
            <w:webHidden/>
          </w:rPr>
          <w:tab/>
        </w:r>
        <w:r w:rsidR="000E1E7C">
          <w:rPr>
            <w:webHidden/>
          </w:rPr>
          <w:fldChar w:fldCharType="begin"/>
        </w:r>
        <w:r w:rsidR="000E1E7C">
          <w:rPr>
            <w:webHidden/>
          </w:rPr>
          <w:instrText xml:space="preserve"> PAGEREF _Toc30862329 \h </w:instrText>
        </w:r>
        <w:r w:rsidR="000E1E7C">
          <w:rPr>
            <w:webHidden/>
          </w:rPr>
        </w:r>
        <w:r w:rsidR="000E1E7C">
          <w:rPr>
            <w:webHidden/>
          </w:rPr>
          <w:fldChar w:fldCharType="separate"/>
        </w:r>
        <w:r w:rsidR="00EC1AF6">
          <w:rPr>
            <w:webHidden/>
          </w:rPr>
          <w:t>7</w:t>
        </w:r>
        <w:r w:rsidR="000E1E7C">
          <w:rPr>
            <w:webHidden/>
          </w:rPr>
          <w:fldChar w:fldCharType="end"/>
        </w:r>
      </w:hyperlink>
    </w:p>
    <w:p w14:paraId="704541E3" w14:textId="604790F6" w:rsidR="000E1E7C" w:rsidRDefault="00361771">
      <w:pPr>
        <w:pStyle w:val="Verzeichnis2"/>
        <w:rPr>
          <w:rFonts w:asciiTheme="minorHAnsi" w:eastAsiaTheme="minorEastAsia" w:hAnsiTheme="minorHAnsi" w:cstheme="minorBidi"/>
          <w:b w:val="0"/>
          <w:bCs w:val="0"/>
          <w:sz w:val="22"/>
          <w:szCs w:val="22"/>
          <w:lang w:eastAsia="de-DE"/>
        </w:rPr>
      </w:pPr>
      <w:hyperlink w:anchor="_Toc30862330" w:history="1">
        <w:r w:rsidR="000E1E7C" w:rsidRPr="00EB60D4">
          <w:rPr>
            <w:rStyle w:val="Hyperlink"/>
          </w:rPr>
          <w:t>3.2</w:t>
        </w:r>
        <w:r w:rsidR="000E1E7C">
          <w:rPr>
            <w:rFonts w:asciiTheme="minorHAnsi" w:eastAsiaTheme="minorEastAsia" w:hAnsiTheme="minorHAnsi" w:cstheme="minorBidi"/>
            <w:b w:val="0"/>
            <w:bCs w:val="0"/>
            <w:sz w:val="22"/>
            <w:szCs w:val="22"/>
            <w:lang w:eastAsia="de-DE"/>
          </w:rPr>
          <w:tab/>
        </w:r>
        <w:r w:rsidR="000E1E7C" w:rsidRPr="00EB60D4">
          <w:rPr>
            <w:rStyle w:val="Hyperlink"/>
          </w:rPr>
          <w:t>Naturschutz und Landespflege / Eingriffsregelung</w:t>
        </w:r>
        <w:r w:rsidR="000E1E7C">
          <w:rPr>
            <w:webHidden/>
          </w:rPr>
          <w:tab/>
        </w:r>
        <w:r w:rsidR="000E1E7C">
          <w:rPr>
            <w:webHidden/>
          </w:rPr>
          <w:fldChar w:fldCharType="begin"/>
        </w:r>
        <w:r w:rsidR="000E1E7C">
          <w:rPr>
            <w:webHidden/>
          </w:rPr>
          <w:instrText xml:space="preserve"> PAGEREF _Toc30862330 \h </w:instrText>
        </w:r>
        <w:r w:rsidR="000E1E7C">
          <w:rPr>
            <w:webHidden/>
          </w:rPr>
        </w:r>
        <w:r w:rsidR="000E1E7C">
          <w:rPr>
            <w:webHidden/>
          </w:rPr>
          <w:fldChar w:fldCharType="separate"/>
        </w:r>
        <w:r w:rsidR="00EC1AF6">
          <w:rPr>
            <w:webHidden/>
          </w:rPr>
          <w:t>7</w:t>
        </w:r>
        <w:r w:rsidR="000E1E7C">
          <w:rPr>
            <w:webHidden/>
          </w:rPr>
          <w:fldChar w:fldCharType="end"/>
        </w:r>
      </w:hyperlink>
    </w:p>
    <w:p w14:paraId="2BFD8C3D" w14:textId="5C5190A5" w:rsidR="000E1E7C" w:rsidRDefault="00361771">
      <w:pPr>
        <w:pStyle w:val="Verzeichnis2"/>
        <w:rPr>
          <w:rFonts w:asciiTheme="minorHAnsi" w:eastAsiaTheme="minorEastAsia" w:hAnsiTheme="minorHAnsi" w:cstheme="minorBidi"/>
          <w:b w:val="0"/>
          <w:bCs w:val="0"/>
          <w:sz w:val="22"/>
          <w:szCs w:val="22"/>
          <w:lang w:eastAsia="de-DE"/>
        </w:rPr>
      </w:pPr>
      <w:hyperlink w:anchor="_Toc30862331" w:history="1">
        <w:r w:rsidR="000E1E7C" w:rsidRPr="00EB60D4">
          <w:rPr>
            <w:rStyle w:val="Hyperlink"/>
          </w:rPr>
          <w:t>3.3</w:t>
        </w:r>
        <w:r w:rsidR="000E1E7C">
          <w:rPr>
            <w:rFonts w:asciiTheme="minorHAnsi" w:eastAsiaTheme="minorEastAsia" w:hAnsiTheme="minorHAnsi" w:cstheme="minorBidi"/>
            <w:b w:val="0"/>
            <w:bCs w:val="0"/>
            <w:sz w:val="22"/>
            <w:szCs w:val="22"/>
            <w:lang w:eastAsia="de-DE"/>
          </w:rPr>
          <w:tab/>
        </w:r>
        <w:r w:rsidR="000E1E7C" w:rsidRPr="00EB60D4">
          <w:rPr>
            <w:rStyle w:val="Hyperlink"/>
          </w:rPr>
          <w:t>Artenschutz</w:t>
        </w:r>
        <w:r w:rsidR="000E1E7C">
          <w:rPr>
            <w:webHidden/>
          </w:rPr>
          <w:tab/>
        </w:r>
        <w:r w:rsidR="000E1E7C">
          <w:rPr>
            <w:webHidden/>
          </w:rPr>
          <w:fldChar w:fldCharType="begin"/>
        </w:r>
        <w:r w:rsidR="000E1E7C">
          <w:rPr>
            <w:webHidden/>
          </w:rPr>
          <w:instrText xml:space="preserve"> PAGEREF _Toc30862331 \h </w:instrText>
        </w:r>
        <w:r w:rsidR="000E1E7C">
          <w:rPr>
            <w:webHidden/>
          </w:rPr>
        </w:r>
        <w:r w:rsidR="000E1E7C">
          <w:rPr>
            <w:webHidden/>
          </w:rPr>
          <w:fldChar w:fldCharType="separate"/>
        </w:r>
        <w:r w:rsidR="00EC1AF6">
          <w:rPr>
            <w:webHidden/>
          </w:rPr>
          <w:t>7</w:t>
        </w:r>
        <w:r w:rsidR="000E1E7C">
          <w:rPr>
            <w:webHidden/>
          </w:rPr>
          <w:fldChar w:fldCharType="end"/>
        </w:r>
      </w:hyperlink>
    </w:p>
    <w:p w14:paraId="38F9D3DB" w14:textId="57E412A6" w:rsidR="000E1E7C" w:rsidRDefault="00361771">
      <w:pPr>
        <w:pStyle w:val="Verzeichnis1"/>
        <w:rPr>
          <w:rFonts w:asciiTheme="minorHAnsi" w:eastAsiaTheme="minorEastAsia" w:hAnsiTheme="minorHAnsi" w:cstheme="minorBidi"/>
          <w:b w:val="0"/>
          <w:bCs w:val="0"/>
          <w:caps w:val="0"/>
          <w:sz w:val="22"/>
          <w:szCs w:val="22"/>
          <w:lang w:eastAsia="de-DE"/>
        </w:rPr>
      </w:pPr>
      <w:hyperlink w:anchor="_Toc30862332" w:history="1">
        <w:r w:rsidR="000E1E7C" w:rsidRPr="00EB60D4">
          <w:rPr>
            <w:rStyle w:val="Hyperlink"/>
          </w:rPr>
          <w:t>4</w:t>
        </w:r>
        <w:r w:rsidR="000E1E7C">
          <w:rPr>
            <w:rFonts w:asciiTheme="minorHAnsi" w:eastAsiaTheme="minorEastAsia" w:hAnsiTheme="minorHAnsi" w:cstheme="minorBidi"/>
            <w:b w:val="0"/>
            <w:bCs w:val="0"/>
            <w:caps w:val="0"/>
            <w:sz w:val="22"/>
            <w:szCs w:val="22"/>
            <w:lang w:eastAsia="de-DE"/>
          </w:rPr>
          <w:tab/>
        </w:r>
        <w:r w:rsidR="000E1E7C" w:rsidRPr="00EB60D4">
          <w:rPr>
            <w:rStyle w:val="Hyperlink"/>
          </w:rPr>
          <w:t>Immissionsschutz - Vorkehrungen zum Schutz vor schädlichen Umwelteinwirkungen (gem. § 9 (1) Nr. 4 BauGB)</w:t>
        </w:r>
        <w:r w:rsidR="000E1E7C">
          <w:rPr>
            <w:webHidden/>
          </w:rPr>
          <w:tab/>
        </w:r>
        <w:r w:rsidR="000E1E7C">
          <w:rPr>
            <w:webHidden/>
          </w:rPr>
          <w:fldChar w:fldCharType="begin"/>
        </w:r>
        <w:r w:rsidR="000E1E7C">
          <w:rPr>
            <w:webHidden/>
          </w:rPr>
          <w:instrText xml:space="preserve"> PAGEREF _Toc30862332 \h </w:instrText>
        </w:r>
        <w:r w:rsidR="000E1E7C">
          <w:rPr>
            <w:webHidden/>
          </w:rPr>
        </w:r>
        <w:r w:rsidR="000E1E7C">
          <w:rPr>
            <w:webHidden/>
          </w:rPr>
          <w:fldChar w:fldCharType="separate"/>
        </w:r>
        <w:r w:rsidR="00EC1AF6">
          <w:rPr>
            <w:webHidden/>
          </w:rPr>
          <w:t>8</w:t>
        </w:r>
        <w:r w:rsidR="000E1E7C">
          <w:rPr>
            <w:webHidden/>
          </w:rPr>
          <w:fldChar w:fldCharType="end"/>
        </w:r>
      </w:hyperlink>
    </w:p>
    <w:p w14:paraId="63414E46" w14:textId="586ACE8F" w:rsidR="000E1E7C" w:rsidRDefault="00361771">
      <w:pPr>
        <w:pStyle w:val="Verzeichnis1"/>
        <w:rPr>
          <w:rFonts w:asciiTheme="minorHAnsi" w:eastAsiaTheme="minorEastAsia" w:hAnsiTheme="minorHAnsi" w:cstheme="minorBidi"/>
          <w:b w:val="0"/>
          <w:bCs w:val="0"/>
          <w:caps w:val="0"/>
          <w:sz w:val="22"/>
          <w:szCs w:val="22"/>
          <w:lang w:eastAsia="de-DE"/>
        </w:rPr>
      </w:pPr>
      <w:hyperlink w:anchor="_Toc30862333" w:history="1">
        <w:r w:rsidR="000E1E7C" w:rsidRPr="00EB60D4">
          <w:rPr>
            <w:rStyle w:val="Hyperlink"/>
          </w:rPr>
          <w:t>5</w:t>
        </w:r>
        <w:r w:rsidR="000E1E7C">
          <w:rPr>
            <w:rFonts w:asciiTheme="minorHAnsi" w:eastAsiaTheme="minorEastAsia" w:hAnsiTheme="minorHAnsi" w:cstheme="minorBidi"/>
            <w:b w:val="0"/>
            <w:bCs w:val="0"/>
            <w:caps w:val="0"/>
            <w:sz w:val="22"/>
            <w:szCs w:val="22"/>
            <w:lang w:eastAsia="de-DE"/>
          </w:rPr>
          <w:tab/>
        </w:r>
        <w:r w:rsidR="000E1E7C" w:rsidRPr="00EB60D4">
          <w:rPr>
            <w:rStyle w:val="Hyperlink"/>
          </w:rPr>
          <w:t>Klimaschutz</w:t>
        </w:r>
        <w:r w:rsidR="000E1E7C">
          <w:rPr>
            <w:webHidden/>
          </w:rPr>
          <w:tab/>
        </w:r>
        <w:r w:rsidR="000E1E7C">
          <w:rPr>
            <w:webHidden/>
          </w:rPr>
          <w:fldChar w:fldCharType="begin"/>
        </w:r>
        <w:r w:rsidR="000E1E7C">
          <w:rPr>
            <w:webHidden/>
          </w:rPr>
          <w:instrText xml:space="preserve"> PAGEREF _Toc30862333 \h </w:instrText>
        </w:r>
        <w:r w:rsidR="000E1E7C">
          <w:rPr>
            <w:webHidden/>
          </w:rPr>
        </w:r>
        <w:r w:rsidR="000E1E7C">
          <w:rPr>
            <w:webHidden/>
          </w:rPr>
          <w:fldChar w:fldCharType="separate"/>
        </w:r>
        <w:r w:rsidR="00EC1AF6">
          <w:rPr>
            <w:webHidden/>
          </w:rPr>
          <w:t>8</w:t>
        </w:r>
        <w:r w:rsidR="000E1E7C">
          <w:rPr>
            <w:webHidden/>
          </w:rPr>
          <w:fldChar w:fldCharType="end"/>
        </w:r>
      </w:hyperlink>
    </w:p>
    <w:p w14:paraId="5B64CBD7" w14:textId="12459391" w:rsidR="000E1E7C" w:rsidRDefault="00361771">
      <w:pPr>
        <w:pStyle w:val="Verzeichnis1"/>
        <w:rPr>
          <w:rFonts w:asciiTheme="minorHAnsi" w:eastAsiaTheme="minorEastAsia" w:hAnsiTheme="minorHAnsi" w:cstheme="minorBidi"/>
          <w:b w:val="0"/>
          <w:bCs w:val="0"/>
          <w:caps w:val="0"/>
          <w:sz w:val="22"/>
          <w:szCs w:val="22"/>
          <w:lang w:eastAsia="de-DE"/>
        </w:rPr>
      </w:pPr>
      <w:hyperlink w:anchor="_Toc30862334" w:history="1">
        <w:r w:rsidR="000E1E7C" w:rsidRPr="00EB60D4">
          <w:rPr>
            <w:rStyle w:val="Hyperlink"/>
          </w:rPr>
          <w:t>6</w:t>
        </w:r>
        <w:r w:rsidR="000E1E7C">
          <w:rPr>
            <w:rFonts w:asciiTheme="minorHAnsi" w:eastAsiaTheme="minorEastAsia" w:hAnsiTheme="minorHAnsi" w:cstheme="minorBidi"/>
            <w:b w:val="0"/>
            <w:bCs w:val="0"/>
            <w:caps w:val="0"/>
            <w:sz w:val="22"/>
            <w:szCs w:val="22"/>
            <w:lang w:eastAsia="de-DE"/>
          </w:rPr>
          <w:tab/>
        </w:r>
        <w:r w:rsidR="000E1E7C" w:rsidRPr="00EB60D4">
          <w:rPr>
            <w:rStyle w:val="Hyperlink"/>
          </w:rPr>
          <w:t>Altablagerungen und Altlasten</w:t>
        </w:r>
        <w:r w:rsidR="000E1E7C">
          <w:rPr>
            <w:webHidden/>
          </w:rPr>
          <w:tab/>
        </w:r>
        <w:r w:rsidR="000E1E7C">
          <w:rPr>
            <w:webHidden/>
          </w:rPr>
          <w:fldChar w:fldCharType="begin"/>
        </w:r>
        <w:r w:rsidR="000E1E7C">
          <w:rPr>
            <w:webHidden/>
          </w:rPr>
          <w:instrText xml:space="preserve"> PAGEREF _Toc30862334 \h </w:instrText>
        </w:r>
        <w:r w:rsidR="000E1E7C">
          <w:rPr>
            <w:webHidden/>
          </w:rPr>
        </w:r>
        <w:r w:rsidR="000E1E7C">
          <w:rPr>
            <w:webHidden/>
          </w:rPr>
          <w:fldChar w:fldCharType="separate"/>
        </w:r>
        <w:r w:rsidR="00EC1AF6">
          <w:rPr>
            <w:webHidden/>
          </w:rPr>
          <w:t>8</w:t>
        </w:r>
        <w:r w:rsidR="000E1E7C">
          <w:rPr>
            <w:webHidden/>
          </w:rPr>
          <w:fldChar w:fldCharType="end"/>
        </w:r>
      </w:hyperlink>
    </w:p>
    <w:p w14:paraId="44ECCCF9" w14:textId="4E278BDA" w:rsidR="000E1E7C" w:rsidRDefault="00361771">
      <w:pPr>
        <w:pStyle w:val="Verzeichnis1"/>
        <w:rPr>
          <w:rFonts w:asciiTheme="minorHAnsi" w:eastAsiaTheme="minorEastAsia" w:hAnsiTheme="minorHAnsi" w:cstheme="minorBidi"/>
          <w:b w:val="0"/>
          <w:bCs w:val="0"/>
          <w:caps w:val="0"/>
          <w:sz w:val="22"/>
          <w:szCs w:val="22"/>
          <w:lang w:eastAsia="de-DE"/>
        </w:rPr>
      </w:pPr>
      <w:hyperlink w:anchor="_Toc30862335" w:history="1">
        <w:r w:rsidR="000E1E7C" w:rsidRPr="00EB60D4">
          <w:rPr>
            <w:rStyle w:val="Hyperlink"/>
          </w:rPr>
          <w:t>7</w:t>
        </w:r>
        <w:r w:rsidR="000E1E7C">
          <w:rPr>
            <w:rFonts w:asciiTheme="minorHAnsi" w:eastAsiaTheme="minorEastAsia" w:hAnsiTheme="minorHAnsi" w:cstheme="minorBidi"/>
            <w:b w:val="0"/>
            <w:bCs w:val="0"/>
            <w:caps w:val="0"/>
            <w:sz w:val="22"/>
            <w:szCs w:val="22"/>
            <w:lang w:eastAsia="de-DE"/>
          </w:rPr>
          <w:tab/>
        </w:r>
        <w:r w:rsidR="000E1E7C" w:rsidRPr="00EB60D4">
          <w:rPr>
            <w:rStyle w:val="Hyperlink"/>
          </w:rPr>
          <w:t>Wasserwirtschaft und Grundwasserschutz</w:t>
        </w:r>
        <w:r w:rsidR="000E1E7C">
          <w:rPr>
            <w:webHidden/>
          </w:rPr>
          <w:tab/>
        </w:r>
        <w:r w:rsidR="000E1E7C">
          <w:rPr>
            <w:webHidden/>
          </w:rPr>
          <w:fldChar w:fldCharType="begin"/>
        </w:r>
        <w:r w:rsidR="000E1E7C">
          <w:rPr>
            <w:webHidden/>
          </w:rPr>
          <w:instrText xml:space="preserve"> PAGEREF _Toc30862335 \h </w:instrText>
        </w:r>
        <w:r w:rsidR="000E1E7C">
          <w:rPr>
            <w:webHidden/>
          </w:rPr>
        </w:r>
        <w:r w:rsidR="000E1E7C">
          <w:rPr>
            <w:webHidden/>
          </w:rPr>
          <w:fldChar w:fldCharType="separate"/>
        </w:r>
        <w:r w:rsidR="00EC1AF6">
          <w:rPr>
            <w:webHidden/>
          </w:rPr>
          <w:t>9</w:t>
        </w:r>
        <w:r w:rsidR="000E1E7C">
          <w:rPr>
            <w:webHidden/>
          </w:rPr>
          <w:fldChar w:fldCharType="end"/>
        </w:r>
      </w:hyperlink>
    </w:p>
    <w:p w14:paraId="4B804C71" w14:textId="5A5D8B80" w:rsidR="000E1E7C" w:rsidRDefault="00361771">
      <w:pPr>
        <w:pStyle w:val="Verzeichnis1"/>
        <w:rPr>
          <w:rFonts w:asciiTheme="minorHAnsi" w:eastAsiaTheme="minorEastAsia" w:hAnsiTheme="minorHAnsi" w:cstheme="minorBidi"/>
          <w:b w:val="0"/>
          <w:bCs w:val="0"/>
          <w:caps w:val="0"/>
          <w:sz w:val="22"/>
          <w:szCs w:val="22"/>
          <w:lang w:eastAsia="de-DE"/>
        </w:rPr>
      </w:pPr>
      <w:hyperlink w:anchor="_Toc30862336" w:history="1">
        <w:r w:rsidR="000E1E7C" w:rsidRPr="00EB60D4">
          <w:rPr>
            <w:rStyle w:val="Hyperlink"/>
          </w:rPr>
          <w:t>8</w:t>
        </w:r>
        <w:r w:rsidR="000E1E7C">
          <w:rPr>
            <w:rFonts w:asciiTheme="minorHAnsi" w:eastAsiaTheme="minorEastAsia" w:hAnsiTheme="minorHAnsi" w:cstheme="minorBidi"/>
            <w:b w:val="0"/>
            <w:bCs w:val="0"/>
            <w:caps w:val="0"/>
            <w:sz w:val="22"/>
            <w:szCs w:val="22"/>
            <w:lang w:eastAsia="de-DE"/>
          </w:rPr>
          <w:tab/>
        </w:r>
        <w:r w:rsidR="000E1E7C" w:rsidRPr="00EB60D4">
          <w:rPr>
            <w:rStyle w:val="Hyperlink"/>
          </w:rPr>
          <w:t>Denkmalschutz</w:t>
        </w:r>
        <w:r w:rsidR="000E1E7C">
          <w:rPr>
            <w:webHidden/>
          </w:rPr>
          <w:tab/>
        </w:r>
        <w:r w:rsidR="000E1E7C">
          <w:rPr>
            <w:webHidden/>
          </w:rPr>
          <w:fldChar w:fldCharType="begin"/>
        </w:r>
        <w:r w:rsidR="000E1E7C">
          <w:rPr>
            <w:webHidden/>
          </w:rPr>
          <w:instrText xml:space="preserve"> PAGEREF _Toc30862336 \h </w:instrText>
        </w:r>
        <w:r w:rsidR="000E1E7C">
          <w:rPr>
            <w:webHidden/>
          </w:rPr>
        </w:r>
        <w:r w:rsidR="000E1E7C">
          <w:rPr>
            <w:webHidden/>
          </w:rPr>
          <w:fldChar w:fldCharType="separate"/>
        </w:r>
        <w:r w:rsidR="00EC1AF6">
          <w:rPr>
            <w:webHidden/>
          </w:rPr>
          <w:t>9</w:t>
        </w:r>
        <w:r w:rsidR="000E1E7C">
          <w:rPr>
            <w:webHidden/>
          </w:rPr>
          <w:fldChar w:fldCharType="end"/>
        </w:r>
      </w:hyperlink>
    </w:p>
    <w:p w14:paraId="140158AE" w14:textId="196C08D8" w:rsidR="000E1E7C" w:rsidRDefault="00361771">
      <w:pPr>
        <w:pStyle w:val="Verzeichnis1"/>
        <w:rPr>
          <w:rFonts w:asciiTheme="minorHAnsi" w:eastAsiaTheme="minorEastAsia" w:hAnsiTheme="minorHAnsi" w:cstheme="minorBidi"/>
          <w:b w:val="0"/>
          <w:bCs w:val="0"/>
          <w:caps w:val="0"/>
          <w:sz w:val="22"/>
          <w:szCs w:val="22"/>
          <w:lang w:eastAsia="de-DE"/>
        </w:rPr>
      </w:pPr>
      <w:hyperlink w:anchor="_Toc30862337" w:history="1">
        <w:r w:rsidR="000E1E7C" w:rsidRPr="00EB60D4">
          <w:rPr>
            <w:rStyle w:val="Hyperlink"/>
          </w:rPr>
          <w:t>9</w:t>
        </w:r>
        <w:r w:rsidR="000E1E7C">
          <w:rPr>
            <w:rFonts w:asciiTheme="minorHAnsi" w:eastAsiaTheme="minorEastAsia" w:hAnsiTheme="minorHAnsi" w:cstheme="minorBidi"/>
            <w:b w:val="0"/>
            <w:bCs w:val="0"/>
            <w:caps w:val="0"/>
            <w:sz w:val="22"/>
            <w:szCs w:val="22"/>
            <w:lang w:eastAsia="de-DE"/>
          </w:rPr>
          <w:tab/>
        </w:r>
        <w:r w:rsidR="000E1E7C" w:rsidRPr="00EB60D4">
          <w:rPr>
            <w:rStyle w:val="Hyperlink"/>
          </w:rPr>
          <w:t>Bodenordnung</w:t>
        </w:r>
        <w:r w:rsidR="000E1E7C">
          <w:rPr>
            <w:webHidden/>
          </w:rPr>
          <w:tab/>
        </w:r>
        <w:r w:rsidR="000E1E7C">
          <w:rPr>
            <w:webHidden/>
          </w:rPr>
          <w:fldChar w:fldCharType="begin"/>
        </w:r>
        <w:r w:rsidR="000E1E7C">
          <w:rPr>
            <w:webHidden/>
          </w:rPr>
          <w:instrText xml:space="preserve"> PAGEREF _Toc30862337 \h </w:instrText>
        </w:r>
        <w:r w:rsidR="000E1E7C">
          <w:rPr>
            <w:webHidden/>
          </w:rPr>
        </w:r>
        <w:r w:rsidR="000E1E7C">
          <w:rPr>
            <w:webHidden/>
          </w:rPr>
          <w:fldChar w:fldCharType="separate"/>
        </w:r>
        <w:r w:rsidR="00EC1AF6">
          <w:rPr>
            <w:webHidden/>
          </w:rPr>
          <w:t>9</w:t>
        </w:r>
        <w:r w:rsidR="000E1E7C">
          <w:rPr>
            <w:webHidden/>
          </w:rPr>
          <w:fldChar w:fldCharType="end"/>
        </w:r>
      </w:hyperlink>
    </w:p>
    <w:p w14:paraId="12B3C595" w14:textId="22C9B704" w:rsidR="000E1E7C" w:rsidRDefault="00361771">
      <w:pPr>
        <w:pStyle w:val="Verzeichnis1"/>
        <w:rPr>
          <w:rFonts w:asciiTheme="minorHAnsi" w:eastAsiaTheme="minorEastAsia" w:hAnsiTheme="minorHAnsi" w:cstheme="minorBidi"/>
          <w:b w:val="0"/>
          <w:bCs w:val="0"/>
          <w:caps w:val="0"/>
          <w:sz w:val="22"/>
          <w:szCs w:val="22"/>
          <w:lang w:eastAsia="de-DE"/>
        </w:rPr>
      </w:pPr>
      <w:hyperlink w:anchor="_Toc30862338" w:history="1">
        <w:r w:rsidR="000E1E7C" w:rsidRPr="00EB60D4">
          <w:rPr>
            <w:rStyle w:val="Hyperlink"/>
          </w:rPr>
          <w:t>10</w:t>
        </w:r>
        <w:r w:rsidR="000E1E7C">
          <w:rPr>
            <w:rFonts w:asciiTheme="minorHAnsi" w:eastAsiaTheme="minorEastAsia" w:hAnsiTheme="minorHAnsi" w:cstheme="minorBidi"/>
            <w:b w:val="0"/>
            <w:bCs w:val="0"/>
            <w:caps w:val="0"/>
            <w:sz w:val="22"/>
            <w:szCs w:val="22"/>
            <w:lang w:eastAsia="de-DE"/>
          </w:rPr>
          <w:tab/>
        </w:r>
        <w:r w:rsidR="000E1E7C" w:rsidRPr="00EB60D4">
          <w:rPr>
            <w:rStyle w:val="Hyperlink"/>
          </w:rPr>
          <w:t>Kosten</w:t>
        </w:r>
        <w:r w:rsidR="000E1E7C">
          <w:rPr>
            <w:webHidden/>
          </w:rPr>
          <w:tab/>
        </w:r>
        <w:r w:rsidR="000E1E7C">
          <w:rPr>
            <w:webHidden/>
          </w:rPr>
          <w:fldChar w:fldCharType="begin"/>
        </w:r>
        <w:r w:rsidR="000E1E7C">
          <w:rPr>
            <w:webHidden/>
          </w:rPr>
          <w:instrText xml:space="preserve"> PAGEREF _Toc30862338 \h </w:instrText>
        </w:r>
        <w:r w:rsidR="000E1E7C">
          <w:rPr>
            <w:webHidden/>
          </w:rPr>
        </w:r>
        <w:r w:rsidR="000E1E7C">
          <w:rPr>
            <w:webHidden/>
          </w:rPr>
          <w:fldChar w:fldCharType="separate"/>
        </w:r>
        <w:r w:rsidR="00EC1AF6">
          <w:rPr>
            <w:webHidden/>
          </w:rPr>
          <w:t>9</w:t>
        </w:r>
        <w:r w:rsidR="000E1E7C">
          <w:rPr>
            <w:webHidden/>
          </w:rPr>
          <w:fldChar w:fldCharType="end"/>
        </w:r>
      </w:hyperlink>
    </w:p>
    <w:p w14:paraId="15AFABB7" w14:textId="77777777" w:rsidR="00EF01EE" w:rsidRDefault="000E1E7C" w:rsidP="00EF01EE">
      <w:pPr>
        <w:pStyle w:val="Verzeichnis1"/>
      </w:pPr>
      <w:r>
        <w:fldChar w:fldCharType="end"/>
      </w:r>
    </w:p>
    <w:p w14:paraId="0F5B4301" w14:textId="77777777" w:rsidR="00E36DBF" w:rsidRDefault="00E36DBF"/>
    <w:p w14:paraId="3B2647B1" w14:textId="77777777" w:rsidR="002F451B" w:rsidRDefault="002F451B" w:rsidP="00A77F8D">
      <w:pPr>
        <w:rPr>
          <w:rFonts w:cs="Arial"/>
          <w:sz w:val="22"/>
          <w:szCs w:val="22"/>
        </w:rPr>
        <w:sectPr w:rsidR="002F451B" w:rsidSect="00A77F8D">
          <w:headerReference w:type="default" r:id="rId13"/>
          <w:footerReference w:type="default" r:id="rId14"/>
          <w:footnotePr>
            <w:pos w:val="beneathText"/>
          </w:footnotePr>
          <w:pgSz w:w="11906" w:h="16838" w:code="9"/>
          <w:pgMar w:top="1701" w:right="1133" w:bottom="1134" w:left="1418" w:header="720" w:footer="720" w:gutter="0"/>
          <w:cols w:space="720"/>
          <w:docGrid w:linePitch="360"/>
        </w:sectPr>
      </w:pPr>
    </w:p>
    <w:p w14:paraId="46993255" w14:textId="573451B4" w:rsidR="006213CB" w:rsidRDefault="00F3552A" w:rsidP="000E1E7C">
      <w:pPr>
        <w:pStyle w:val="berschrift1"/>
        <w:spacing w:before="360"/>
      </w:pPr>
      <w:bookmarkStart w:id="0" w:name="_Toc459014098"/>
      <w:bookmarkStart w:id="1" w:name="_Toc30862320"/>
      <w:bookmarkStart w:id="2" w:name="_Toc459014090"/>
      <w:r>
        <w:lastRenderedPageBreak/>
        <w:t>Veranlassung und Planziel</w:t>
      </w:r>
      <w:bookmarkEnd w:id="0"/>
      <w:bookmarkEnd w:id="1"/>
    </w:p>
    <w:p w14:paraId="7E2CC955" w14:textId="48D45846" w:rsidR="00F3552A" w:rsidRDefault="00F3552A" w:rsidP="00A740DF">
      <w:pPr>
        <w:pStyle w:val="EinfacherAbsatz"/>
      </w:pPr>
      <w:r>
        <w:t>Im Zuge der Sicherung der Versorgungsfunktion für die Marktgemeinde Hilders soll der bestehende Lebensmittelmarkt (</w:t>
      </w:r>
      <w:r w:rsidR="00A27690">
        <w:t>LIDL</w:t>
      </w:r>
      <w:r>
        <w:t xml:space="preserve">) im Ortsteil Hilders, in </w:t>
      </w:r>
      <w:r w:rsidR="002C36C9">
        <w:t>d</w:t>
      </w:r>
      <w:r>
        <w:t>er Aue</w:t>
      </w:r>
      <w:r w:rsidR="002C36C9">
        <w:t xml:space="preserve"> modernisiert und an die gestiegenen Kundenerwartungen angepasst werden. Da</w:t>
      </w:r>
      <w:r w:rsidR="00860A8C">
        <w:t>für</w:t>
      </w:r>
      <w:r w:rsidR="002C36C9">
        <w:t xml:space="preserve"> ist eine Änderung des bestehenden rechtkräftigen Bebauungsplans Nr. 18 „Sondergebiet großflächiger Einzelhandel </w:t>
      </w:r>
      <w:proofErr w:type="spellStart"/>
      <w:r w:rsidR="002C36C9">
        <w:t>Ulstertal</w:t>
      </w:r>
      <w:proofErr w:type="spellEnd"/>
      <w:r w:rsidR="002C36C9">
        <w:t>“ notwendig, um die Verkaufsfläche zu erweitern</w:t>
      </w:r>
      <w:r w:rsidR="00A27690">
        <w:t>.</w:t>
      </w:r>
      <w:r w:rsidR="002C36C9">
        <w:t xml:space="preserve"> </w:t>
      </w:r>
    </w:p>
    <w:p w14:paraId="1734B5A5" w14:textId="77777777" w:rsidR="006213CB" w:rsidRPr="00950242" w:rsidRDefault="006213CB" w:rsidP="00A740DF">
      <w:pPr>
        <w:pStyle w:val="EinfacherAbsatz"/>
      </w:pPr>
      <w:r w:rsidRPr="00950242">
        <w:t>Die Erschließung dieser Flächen ist bereits in vollem Umfang gegeben, so dass keine zusätzlichen Erschließungsmaßnahmen vorzusehen sind.</w:t>
      </w:r>
    </w:p>
    <w:p w14:paraId="5C2946D8" w14:textId="6E8F3F20" w:rsidR="006213CB" w:rsidRDefault="006213CB" w:rsidP="00A740DF">
      <w:pPr>
        <w:pStyle w:val="EinfacherAbsatz"/>
      </w:pPr>
      <w:r w:rsidRPr="00950242">
        <w:t xml:space="preserve">Mit der Durchführung der </w:t>
      </w:r>
      <w:r w:rsidR="00A27690">
        <w:t>2</w:t>
      </w:r>
      <w:r w:rsidRPr="00950242">
        <w:t xml:space="preserve">. Änderung des Bebauungsplanes </w:t>
      </w:r>
      <w:r w:rsidRPr="008B4ACA">
        <w:t>Nr. 1</w:t>
      </w:r>
      <w:r w:rsidR="002C36C9">
        <w:t>8</w:t>
      </w:r>
      <w:r w:rsidRPr="008B4ACA">
        <w:t xml:space="preserve"> werden die planungsrechtlichen Voraussetzungen für die mögliche </w:t>
      </w:r>
      <w:r w:rsidR="002C36C9">
        <w:t>Modernisierung und Erweiterung de</w:t>
      </w:r>
      <w:r w:rsidR="00A27690">
        <w:t xml:space="preserve">r Verkaufsfläche des Lebensmittel-Discounters </w:t>
      </w:r>
      <w:r w:rsidR="002C36C9">
        <w:t>(</w:t>
      </w:r>
      <w:r w:rsidR="00A27690">
        <w:t>LIDL</w:t>
      </w:r>
      <w:r w:rsidR="002C36C9">
        <w:t>) innerhalb des hier bereits ausgewiesenen Sondergebietes Einzelhandel (SO</w:t>
      </w:r>
      <w:r w:rsidR="00A27690">
        <w:t>2</w:t>
      </w:r>
      <w:r w:rsidR="002C36C9">
        <w:t xml:space="preserve">) </w:t>
      </w:r>
      <w:r w:rsidRPr="008B4ACA">
        <w:t>geschaffen.</w:t>
      </w:r>
    </w:p>
    <w:p w14:paraId="368FA662" w14:textId="55AEA3E6" w:rsidR="006213CB" w:rsidRDefault="006213CB" w:rsidP="000E1E7C">
      <w:pPr>
        <w:pStyle w:val="berschrift2"/>
      </w:pPr>
      <w:bookmarkStart w:id="3" w:name="_Toc459014094"/>
      <w:bookmarkStart w:id="4" w:name="_Toc30862321"/>
      <w:r>
        <w:t>Verfahrensstand</w:t>
      </w:r>
      <w:bookmarkEnd w:id="3"/>
      <w:bookmarkEnd w:id="4"/>
    </w:p>
    <w:p w14:paraId="3FEED63E" w14:textId="06491EE9" w:rsidR="006213CB" w:rsidRDefault="006213CB" w:rsidP="00A740DF">
      <w:pPr>
        <w:pStyle w:val="EinfacherAbsatz"/>
      </w:pPr>
      <w:r>
        <w:t xml:space="preserve">Zur Umsetzung des Planziels ist die Schaffung von Bauplanungsrecht erforderlich. Die Gemeindevertretung der </w:t>
      </w:r>
      <w:r w:rsidR="00860A8C">
        <w:t>Marktg</w:t>
      </w:r>
      <w:r>
        <w:t xml:space="preserve">emeinde Hilders hat hierzu </w:t>
      </w:r>
      <w:r w:rsidR="00434E37">
        <w:t xml:space="preserve">dem Antrag auf Änderung des Bebauungsplanes der Lidl Vertriebs-GmbH &amp; Co. KG in Ihrer Sitzung am 28.10.2019 zugestimmt. Die Gemeindevertretung hat dann in Ihrer Sitzung am </w:t>
      </w:r>
      <w:proofErr w:type="spellStart"/>
      <w:r w:rsidR="00A27690" w:rsidRPr="00A27690">
        <w:rPr>
          <w:color w:val="FF0000"/>
        </w:rPr>
        <w:t>xxxxxxx</w:t>
      </w:r>
      <w:proofErr w:type="spellEnd"/>
      <w:r w:rsidR="00A27690" w:rsidRPr="00A27690">
        <w:rPr>
          <w:color w:val="FF0000"/>
        </w:rPr>
        <w:t xml:space="preserve"> </w:t>
      </w:r>
      <w:r w:rsidR="00860A8C">
        <w:t>d</w:t>
      </w:r>
      <w:r>
        <w:t xml:space="preserve">en Beschluss über die </w:t>
      </w:r>
      <w:r w:rsidR="00A27690">
        <w:t>2</w:t>
      </w:r>
      <w:r>
        <w:t>. Änderung des Bebauungsplanes Nr. 1</w:t>
      </w:r>
      <w:r w:rsidR="00F3552A">
        <w:t>8</w:t>
      </w:r>
      <w:r>
        <w:t xml:space="preserve"> „</w:t>
      </w:r>
      <w:r w:rsidR="00F3552A">
        <w:t xml:space="preserve">Sondergebiet großflächiger Einzelhandel </w:t>
      </w:r>
      <w:proofErr w:type="spellStart"/>
      <w:r w:rsidR="00F3552A">
        <w:t>Ulstertal</w:t>
      </w:r>
      <w:proofErr w:type="spellEnd"/>
      <w:r>
        <w:t>“ gefasst.</w:t>
      </w:r>
    </w:p>
    <w:p w14:paraId="489DDDCB" w14:textId="60344E39" w:rsidR="006213CB" w:rsidRDefault="006213CB" w:rsidP="00A740DF">
      <w:pPr>
        <w:pStyle w:val="EinfacherAbsatz"/>
      </w:pPr>
      <w:r>
        <w:t xml:space="preserve">Das einzuleitende Bauleitplanverfahren soll </w:t>
      </w:r>
      <w:r w:rsidR="00F3552A">
        <w:t>im vereinfachte</w:t>
      </w:r>
      <w:r w:rsidR="00617058">
        <w:t>n</w:t>
      </w:r>
      <w:r w:rsidR="00F3552A">
        <w:t xml:space="preserve"> </w:t>
      </w:r>
      <w:r>
        <w:t>Verfahren gemäß § 13</w:t>
      </w:r>
      <w:r w:rsidR="0033572E">
        <w:t xml:space="preserve"> BauGB durchgeführt werden. Dies wurde vo</w:t>
      </w:r>
      <w:r w:rsidR="00DA37BB">
        <w:t xml:space="preserve">n der </w:t>
      </w:r>
      <w:r w:rsidR="0033572E">
        <w:t>Gemeinde</w:t>
      </w:r>
      <w:r w:rsidR="00DA37BB">
        <w:t xml:space="preserve">vertretung </w:t>
      </w:r>
      <w:r w:rsidR="0033572E">
        <w:t xml:space="preserve">der </w:t>
      </w:r>
      <w:r w:rsidR="00DA37BB">
        <w:t>Marktg</w:t>
      </w:r>
      <w:r w:rsidR="0033572E">
        <w:t xml:space="preserve">emeinde Hilders </w:t>
      </w:r>
      <w:r>
        <w:t xml:space="preserve">in Ihrer Sitzung am </w:t>
      </w:r>
      <w:proofErr w:type="spellStart"/>
      <w:r w:rsidR="00A27690" w:rsidRPr="00A27690">
        <w:rPr>
          <w:color w:val="FF0000"/>
        </w:rPr>
        <w:t>xxxxxxxx</w:t>
      </w:r>
      <w:proofErr w:type="spellEnd"/>
      <w:r w:rsidR="00F3552A">
        <w:t xml:space="preserve"> </w:t>
      </w:r>
      <w:r>
        <w:t>beschlossen.</w:t>
      </w:r>
    </w:p>
    <w:p w14:paraId="7C6D92D3" w14:textId="5500880E" w:rsidR="00361771" w:rsidRPr="00361771" w:rsidRDefault="00361771" w:rsidP="00361771">
      <w:pPr>
        <w:pStyle w:val="EinfacherAbsatz"/>
      </w:pPr>
      <w:r w:rsidRPr="00361771">
        <w:t xml:space="preserve">Die Änderung umfasst </w:t>
      </w:r>
      <w:proofErr w:type="gramStart"/>
      <w:r w:rsidRPr="00361771">
        <w:t>ausschließlich die Erhöhung</w:t>
      </w:r>
      <w:proofErr w:type="gramEnd"/>
      <w:r w:rsidRPr="00361771">
        <w:t xml:space="preserve"> der zulässigen Verkaufszahl. Eine Änderung / Vergrößerung des bestehenden Gebäudes in den äußeren Abmessungen ist dabei nicht geplant.</w:t>
      </w:r>
      <w:r>
        <w:t xml:space="preserve"> Auch außerhalb des Gebäudes, an den bestehenden Nebenanalgen, sind keine baulichen und Änderungen oder Änderungen der Nutzung vorgesehen.</w:t>
      </w:r>
    </w:p>
    <w:p w14:paraId="74E3FC10" w14:textId="77777777" w:rsidR="00361771" w:rsidRDefault="00361771" w:rsidP="00361771">
      <w:pPr>
        <w:pStyle w:val="EinfacherAbsatz"/>
      </w:pPr>
      <w:r w:rsidRPr="00361771">
        <w:t xml:space="preserve">Die Aufstellung der 2. Änderung des Bebauungsplanes Nr. 18 erfolgt im beschleunigten Verfahren nach §13a BauGB. Dies ist möglich, da es sich um einen Bebauungsplan zur Innenentwicklung handelt sowie die Grundfläche des Änderungsbereiches weniger als 20.000 m² beträgt (§13a Abs1 BauGB). </w:t>
      </w:r>
    </w:p>
    <w:p w14:paraId="6D88E9E7" w14:textId="749E812B" w:rsidR="0033572E" w:rsidRPr="00361771" w:rsidRDefault="00361771" w:rsidP="00361771">
      <w:pPr>
        <w:pStyle w:val="EinfacherAbsatz"/>
      </w:pPr>
      <w:r w:rsidRPr="00361771">
        <w:t xml:space="preserve">Im beschleunigten Verfahren kann - wie auch im vereinfachten Verfahren - von der frühzeitigen Unterrichtung und Erörterung (Behörden- und Bürgerbeteiligung) nach §§ 3, 4 Abs.1 BauGB abgesehen werden. Der betroffenen Öffentlichkeit sowie den Trägern öffentlicher Belange wird im Zuge der Beteiligung nach §§ 3,4 Abs. 2 BauGB Gelegenheit zur Stellungnahme gegeben </w:t>
      </w:r>
    </w:p>
    <w:p w14:paraId="38823DBA" w14:textId="77777777" w:rsidR="0033572E" w:rsidRPr="00A740DF" w:rsidRDefault="0033572E" w:rsidP="000E1E7C">
      <w:pPr>
        <w:pStyle w:val="berschrift2"/>
        <w:rPr>
          <w:color w:val="000000" w:themeColor="text1"/>
        </w:rPr>
      </w:pPr>
      <w:bookmarkStart w:id="5" w:name="_Toc30862322"/>
      <w:bookmarkStart w:id="6" w:name="_Hlk41385638"/>
      <w:r w:rsidRPr="00A740DF">
        <w:rPr>
          <w:color w:val="000000" w:themeColor="text1"/>
        </w:rPr>
        <w:t>Rechtliche Grundlagen</w:t>
      </w:r>
      <w:bookmarkEnd w:id="5"/>
    </w:p>
    <w:p w14:paraId="7786D751" w14:textId="77777777" w:rsidR="00043C6D" w:rsidRPr="00A740DF" w:rsidRDefault="00043C6D" w:rsidP="00043C6D">
      <w:pPr>
        <w:autoSpaceDE w:val="0"/>
        <w:autoSpaceDN w:val="0"/>
        <w:adjustRightInd w:val="0"/>
        <w:spacing w:before="64"/>
        <w:ind w:left="288" w:hanging="288"/>
        <w:rPr>
          <w:rFonts w:cs="Arial"/>
          <w:color w:val="000000" w:themeColor="text1"/>
        </w:rPr>
      </w:pPr>
      <w:r w:rsidRPr="00A740DF">
        <w:rPr>
          <w:rFonts w:cs="Arial"/>
          <w:color w:val="000000" w:themeColor="text1"/>
        </w:rPr>
        <w:t>1.</w:t>
      </w:r>
      <w:r w:rsidRPr="00A740DF">
        <w:rPr>
          <w:rFonts w:cs="Arial"/>
          <w:color w:val="000000" w:themeColor="text1"/>
        </w:rPr>
        <w:tab/>
        <w:t>Baugesetzbuch (BauGB) in der Fassung der Bekanntmachung vom 03.11.2017 (BGBL. I S. 3634).</w:t>
      </w:r>
    </w:p>
    <w:p w14:paraId="0AFF3AF6" w14:textId="77777777" w:rsidR="00043C6D" w:rsidRPr="00A740DF" w:rsidRDefault="00043C6D" w:rsidP="00043C6D">
      <w:pPr>
        <w:autoSpaceDE w:val="0"/>
        <w:autoSpaceDN w:val="0"/>
        <w:adjustRightInd w:val="0"/>
        <w:spacing w:before="64"/>
        <w:ind w:left="288" w:hanging="288"/>
        <w:rPr>
          <w:rFonts w:cs="Arial"/>
          <w:color w:val="000000" w:themeColor="text1"/>
        </w:rPr>
      </w:pPr>
      <w:r w:rsidRPr="00A740DF">
        <w:rPr>
          <w:rFonts w:cs="Arial"/>
          <w:color w:val="000000" w:themeColor="text1"/>
        </w:rPr>
        <w:t>2.</w:t>
      </w:r>
      <w:r w:rsidRPr="00A740DF">
        <w:rPr>
          <w:rFonts w:cs="Arial"/>
          <w:color w:val="000000" w:themeColor="text1"/>
        </w:rPr>
        <w:tab/>
        <w:t>Verordnung über die bauliche Nutzung der Grundstücke (Baunutzungsverordnung - BauNVO) in der Fassung der Bekanntmachung vom 21.11.2017 (BGBL. I S.3786)</w:t>
      </w:r>
    </w:p>
    <w:p w14:paraId="7C859EA5" w14:textId="77777777" w:rsidR="00043C6D" w:rsidRPr="00A740DF" w:rsidRDefault="00043C6D" w:rsidP="00043C6D">
      <w:pPr>
        <w:autoSpaceDE w:val="0"/>
        <w:autoSpaceDN w:val="0"/>
        <w:adjustRightInd w:val="0"/>
        <w:spacing w:before="64"/>
        <w:ind w:left="288" w:hanging="288"/>
        <w:rPr>
          <w:rFonts w:cs="Arial"/>
          <w:color w:val="000000" w:themeColor="text1"/>
        </w:rPr>
      </w:pPr>
      <w:r w:rsidRPr="00A740DF">
        <w:rPr>
          <w:rFonts w:cs="Arial"/>
          <w:color w:val="000000" w:themeColor="text1"/>
        </w:rPr>
        <w:t>3.</w:t>
      </w:r>
      <w:r w:rsidRPr="00A740DF">
        <w:rPr>
          <w:rFonts w:cs="Arial"/>
          <w:color w:val="000000" w:themeColor="text1"/>
        </w:rPr>
        <w:tab/>
        <w:t xml:space="preserve">Verordnung über die Ausarbeitung der Bauleitpläne und die Darstellung des Planinhaltes (Planzeichenverordnung - </w:t>
      </w:r>
      <w:proofErr w:type="spellStart"/>
      <w:r w:rsidRPr="00A740DF">
        <w:rPr>
          <w:rFonts w:cs="Arial"/>
          <w:color w:val="000000" w:themeColor="text1"/>
        </w:rPr>
        <w:t>PlanZV</w:t>
      </w:r>
      <w:proofErr w:type="spellEnd"/>
      <w:r w:rsidRPr="00A740DF">
        <w:rPr>
          <w:rFonts w:cs="Arial"/>
          <w:color w:val="000000" w:themeColor="text1"/>
        </w:rPr>
        <w:t>) in der Fassung vom 18.12.1990 (BGBI. 1991 I S. 58) zuletzt geändert durch Artikel 3 des Gesetzes vom 04.05.2017 (BGBI. I S. 1057)</w:t>
      </w:r>
    </w:p>
    <w:p w14:paraId="2D241162" w14:textId="77777777" w:rsidR="00043C6D" w:rsidRPr="00A740DF" w:rsidRDefault="00043C6D" w:rsidP="00043C6D">
      <w:pPr>
        <w:autoSpaceDE w:val="0"/>
        <w:autoSpaceDN w:val="0"/>
        <w:adjustRightInd w:val="0"/>
        <w:spacing w:before="64"/>
        <w:ind w:left="288" w:hanging="288"/>
        <w:rPr>
          <w:rFonts w:cs="Arial"/>
          <w:b/>
          <w:bCs/>
          <w:color w:val="000000" w:themeColor="text1"/>
        </w:rPr>
      </w:pPr>
      <w:r w:rsidRPr="00A740DF">
        <w:rPr>
          <w:rFonts w:cs="Arial"/>
          <w:color w:val="000000" w:themeColor="text1"/>
        </w:rPr>
        <w:t>4.</w:t>
      </w:r>
      <w:r w:rsidRPr="00A740DF">
        <w:rPr>
          <w:rFonts w:cs="Arial"/>
          <w:color w:val="000000" w:themeColor="text1"/>
        </w:rPr>
        <w:tab/>
        <w:t>Hessische Bauordnung (HBO) in der Fassung der Bekanntmachung vom 28.05.2018 (GVBL. I S. 198)</w:t>
      </w:r>
    </w:p>
    <w:p w14:paraId="5BBBB6BD" w14:textId="01DC233F" w:rsidR="00043C6D" w:rsidRPr="00A740DF" w:rsidRDefault="00043C6D" w:rsidP="00043C6D">
      <w:pPr>
        <w:autoSpaceDE w:val="0"/>
        <w:autoSpaceDN w:val="0"/>
        <w:adjustRightInd w:val="0"/>
        <w:spacing w:before="64"/>
        <w:ind w:left="288" w:hanging="288"/>
        <w:rPr>
          <w:rFonts w:cs="Arial"/>
          <w:color w:val="000000" w:themeColor="text1"/>
        </w:rPr>
      </w:pPr>
      <w:r w:rsidRPr="00A740DF">
        <w:rPr>
          <w:rFonts w:cs="Arial"/>
          <w:color w:val="000000" w:themeColor="text1"/>
        </w:rPr>
        <w:t>5.</w:t>
      </w:r>
      <w:r w:rsidRPr="00A740DF">
        <w:rPr>
          <w:rFonts w:cs="Arial"/>
          <w:color w:val="000000" w:themeColor="text1"/>
        </w:rPr>
        <w:tab/>
        <w:t xml:space="preserve">Hessische Gemeindeordnung (HGO) vom 07.03.2005 (GVBL. I S. 142), zuletzt geändert durch Artikel </w:t>
      </w:r>
      <w:r w:rsidR="00A27690" w:rsidRPr="00A740DF">
        <w:rPr>
          <w:rFonts w:cs="Arial"/>
          <w:color w:val="000000" w:themeColor="text1"/>
        </w:rPr>
        <w:t>1</w:t>
      </w:r>
      <w:r w:rsidRPr="00A740DF">
        <w:rPr>
          <w:rFonts w:cs="Arial"/>
          <w:color w:val="000000" w:themeColor="text1"/>
        </w:rPr>
        <w:t xml:space="preserve"> des Gesetzes vom </w:t>
      </w:r>
      <w:r w:rsidR="00A27690" w:rsidRPr="00A740DF">
        <w:rPr>
          <w:rFonts w:cs="Arial"/>
          <w:color w:val="000000" w:themeColor="text1"/>
        </w:rPr>
        <w:t>07.03.2020</w:t>
      </w:r>
      <w:r w:rsidRPr="00A740DF">
        <w:rPr>
          <w:rFonts w:cs="Arial"/>
          <w:color w:val="000000" w:themeColor="text1"/>
        </w:rPr>
        <w:t xml:space="preserve"> (GVBl. S. </w:t>
      </w:r>
      <w:r w:rsidR="00A27690" w:rsidRPr="00A740DF">
        <w:rPr>
          <w:rFonts w:cs="Arial"/>
          <w:color w:val="000000" w:themeColor="text1"/>
        </w:rPr>
        <w:t>318</w:t>
      </w:r>
      <w:r w:rsidRPr="00A740DF">
        <w:rPr>
          <w:rFonts w:cs="Arial"/>
          <w:color w:val="000000" w:themeColor="text1"/>
        </w:rPr>
        <w:t>)</w:t>
      </w:r>
    </w:p>
    <w:p w14:paraId="4B5E5E34" w14:textId="485F0BD5" w:rsidR="00043C6D" w:rsidRPr="00A740DF" w:rsidRDefault="00043C6D" w:rsidP="00043C6D">
      <w:pPr>
        <w:autoSpaceDE w:val="0"/>
        <w:autoSpaceDN w:val="0"/>
        <w:adjustRightInd w:val="0"/>
        <w:spacing w:before="64"/>
        <w:ind w:left="288" w:hanging="288"/>
        <w:rPr>
          <w:rFonts w:cs="Arial"/>
          <w:color w:val="000000" w:themeColor="text1"/>
        </w:rPr>
      </w:pPr>
      <w:r w:rsidRPr="00A740DF">
        <w:rPr>
          <w:rFonts w:cs="Arial"/>
          <w:color w:val="000000" w:themeColor="text1"/>
        </w:rPr>
        <w:t>6.</w:t>
      </w:r>
      <w:r w:rsidRPr="00A740DF">
        <w:rPr>
          <w:rFonts w:cs="Arial"/>
          <w:color w:val="000000" w:themeColor="text1"/>
        </w:rPr>
        <w:tab/>
        <w:t xml:space="preserve">Bundesnaturschutzgesetz (BNatSchG) vom 29.07.2009 (BGBl. i. S. 2542), zuletzt geändert durch Artikel 1 des Gesetzes vom </w:t>
      </w:r>
      <w:r w:rsidR="00A27690" w:rsidRPr="00A740DF">
        <w:rPr>
          <w:rFonts w:cs="Arial"/>
          <w:color w:val="000000" w:themeColor="text1"/>
        </w:rPr>
        <w:t xml:space="preserve">04.03.2020 </w:t>
      </w:r>
      <w:r w:rsidRPr="00A740DF">
        <w:rPr>
          <w:rFonts w:cs="Arial"/>
          <w:color w:val="000000" w:themeColor="text1"/>
        </w:rPr>
        <w:t xml:space="preserve">(BGBl. i. S. </w:t>
      </w:r>
      <w:r w:rsidR="00A27690" w:rsidRPr="00A740DF">
        <w:rPr>
          <w:rFonts w:cs="Arial"/>
          <w:color w:val="000000" w:themeColor="text1"/>
        </w:rPr>
        <w:t>440</w:t>
      </w:r>
      <w:r w:rsidRPr="00A740DF">
        <w:rPr>
          <w:rFonts w:cs="Arial"/>
          <w:color w:val="000000" w:themeColor="text1"/>
        </w:rPr>
        <w:t>)</w:t>
      </w:r>
    </w:p>
    <w:p w14:paraId="7E50E028" w14:textId="77777777" w:rsidR="00043C6D" w:rsidRPr="00A740DF" w:rsidRDefault="00043C6D" w:rsidP="00043C6D">
      <w:pPr>
        <w:autoSpaceDE w:val="0"/>
        <w:autoSpaceDN w:val="0"/>
        <w:adjustRightInd w:val="0"/>
        <w:spacing w:before="64"/>
        <w:ind w:left="288" w:hanging="288"/>
        <w:rPr>
          <w:rFonts w:cs="Arial"/>
          <w:color w:val="000000" w:themeColor="text1"/>
        </w:rPr>
      </w:pPr>
      <w:r w:rsidRPr="00A740DF">
        <w:rPr>
          <w:rFonts w:cs="Arial"/>
          <w:color w:val="000000" w:themeColor="text1"/>
        </w:rPr>
        <w:t>7.</w:t>
      </w:r>
      <w:r w:rsidRPr="00A740DF">
        <w:rPr>
          <w:rFonts w:cs="Arial"/>
          <w:color w:val="000000" w:themeColor="text1"/>
        </w:rPr>
        <w:tab/>
        <w:t>Hessisches Ausführungsgesetz zum Bundesnaturschutzgesetz (</w:t>
      </w:r>
      <w:proofErr w:type="spellStart"/>
      <w:r w:rsidRPr="00A740DF">
        <w:rPr>
          <w:rFonts w:cs="Arial"/>
          <w:color w:val="000000" w:themeColor="text1"/>
        </w:rPr>
        <w:t>HAGBNatSchG</w:t>
      </w:r>
      <w:proofErr w:type="spellEnd"/>
      <w:r w:rsidRPr="00A740DF">
        <w:rPr>
          <w:rFonts w:cs="Arial"/>
          <w:color w:val="000000" w:themeColor="text1"/>
        </w:rPr>
        <w:t>) vom 20.12.2010 (GVBl. i. S. 629), zuletzt geändert durch Artikel 2 des Gesetzes vom 28.05.2018 (GVBl. S. 184)</w:t>
      </w:r>
    </w:p>
    <w:p w14:paraId="7FB4549D" w14:textId="2E95ADE3" w:rsidR="00043C6D" w:rsidRPr="00A740DF" w:rsidRDefault="00043C6D" w:rsidP="00043C6D">
      <w:pPr>
        <w:autoSpaceDE w:val="0"/>
        <w:autoSpaceDN w:val="0"/>
        <w:adjustRightInd w:val="0"/>
        <w:spacing w:before="64"/>
        <w:ind w:left="288" w:hanging="288"/>
        <w:rPr>
          <w:rFonts w:cs="Arial"/>
          <w:color w:val="000000" w:themeColor="text1"/>
        </w:rPr>
      </w:pPr>
      <w:r w:rsidRPr="00A740DF">
        <w:rPr>
          <w:rFonts w:cs="Arial"/>
          <w:color w:val="000000" w:themeColor="text1"/>
        </w:rPr>
        <w:t>8.</w:t>
      </w:r>
      <w:r w:rsidRPr="00A740DF">
        <w:rPr>
          <w:rFonts w:cs="Arial"/>
          <w:color w:val="000000" w:themeColor="text1"/>
        </w:rPr>
        <w:tab/>
        <w:t xml:space="preserve">Hessisches Wassergesetz (HWG) vom 14.12.2010 (GVBl. i. S. 548), zuletzt geändert durch Artikel </w:t>
      </w:r>
      <w:r w:rsidR="00A819F7" w:rsidRPr="00A740DF">
        <w:rPr>
          <w:rFonts w:cs="Arial"/>
          <w:color w:val="000000" w:themeColor="text1"/>
        </w:rPr>
        <w:t>3b</w:t>
      </w:r>
      <w:r w:rsidRPr="00A740DF">
        <w:rPr>
          <w:rFonts w:cs="Arial"/>
          <w:color w:val="000000" w:themeColor="text1"/>
        </w:rPr>
        <w:t xml:space="preserve"> des Gesetzes vom </w:t>
      </w:r>
      <w:r w:rsidR="00A819F7" w:rsidRPr="00A740DF">
        <w:rPr>
          <w:rFonts w:cs="Arial"/>
          <w:color w:val="000000" w:themeColor="text1"/>
        </w:rPr>
        <w:t xml:space="preserve">10.02.2020 </w:t>
      </w:r>
      <w:r w:rsidRPr="00A740DF">
        <w:rPr>
          <w:rFonts w:cs="Arial"/>
          <w:color w:val="000000" w:themeColor="text1"/>
        </w:rPr>
        <w:t xml:space="preserve">(GVBl. S. </w:t>
      </w:r>
      <w:r w:rsidR="00A819F7" w:rsidRPr="00A740DF">
        <w:rPr>
          <w:rFonts w:cs="Arial"/>
          <w:color w:val="000000" w:themeColor="text1"/>
        </w:rPr>
        <w:t>146</w:t>
      </w:r>
      <w:r w:rsidRPr="00A740DF">
        <w:rPr>
          <w:rFonts w:cs="Arial"/>
          <w:color w:val="000000" w:themeColor="text1"/>
        </w:rPr>
        <w:t>)</w:t>
      </w:r>
    </w:p>
    <w:p w14:paraId="441F156E" w14:textId="30D2A8BD" w:rsidR="005F0968" w:rsidRPr="00A740DF" w:rsidRDefault="00043C6D" w:rsidP="00FF7C51">
      <w:pPr>
        <w:autoSpaceDE w:val="0"/>
        <w:autoSpaceDN w:val="0"/>
        <w:adjustRightInd w:val="0"/>
        <w:spacing w:before="64"/>
        <w:ind w:left="288" w:hanging="288"/>
        <w:rPr>
          <w:rFonts w:cs="Arial"/>
          <w:color w:val="000000" w:themeColor="text1"/>
        </w:rPr>
      </w:pPr>
      <w:r w:rsidRPr="00A740DF">
        <w:rPr>
          <w:rFonts w:cs="Arial"/>
          <w:color w:val="000000" w:themeColor="text1"/>
        </w:rPr>
        <w:t>9.</w:t>
      </w:r>
      <w:r w:rsidRPr="00A740DF">
        <w:rPr>
          <w:rFonts w:cs="Arial"/>
          <w:color w:val="000000" w:themeColor="text1"/>
        </w:rPr>
        <w:tab/>
        <w:t>Hessisches Nachbarrechtsgesetz (</w:t>
      </w:r>
      <w:proofErr w:type="spellStart"/>
      <w:r w:rsidRPr="00A740DF">
        <w:rPr>
          <w:rFonts w:cs="Arial"/>
          <w:color w:val="000000" w:themeColor="text1"/>
        </w:rPr>
        <w:t>NachbG</w:t>
      </w:r>
      <w:proofErr w:type="spellEnd"/>
      <w:r w:rsidR="00A819F7" w:rsidRPr="00A740DF">
        <w:rPr>
          <w:rFonts w:cs="Arial"/>
          <w:color w:val="000000" w:themeColor="text1"/>
        </w:rPr>
        <w:t xml:space="preserve"> HE</w:t>
      </w:r>
      <w:r w:rsidRPr="00A740DF">
        <w:rPr>
          <w:rFonts w:cs="Arial"/>
          <w:color w:val="000000" w:themeColor="text1"/>
        </w:rPr>
        <w:t>) vom 24.09.1962 (GVBI. i. S. 417), gültig ab 09.10.2014.</w:t>
      </w:r>
    </w:p>
    <w:p w14:paraId="7785E351" w14:textId="7548348F" w:rsidR="005F0968" w:rsidRDefault="005F0968" w:rsidP="000E1E7C">
      <w:pPr>
        <w:pStyle w:val="berschrift2"/>
      </w:pPr>
      <w:bookmarkStart w:id="7" w:name="_Toc30862323"/>
      <w:bookmarkEnd w:id="6"/>
      <w:r>
        <w:lastRenderedPageBreak/>
        <w:t xml:space="preserve">Räumliche Lage </w:t>
      </w:r>
      <w:r w:rsidR="00043C6D" w:rsidRPr="00B91283">
        <w:t>des</w:t>
      </w:r>
      <w:r w:rsidR="00DA37BB" w:rsidRPr="00B91283">
        <w:t xml:space="preserve"> </w:t>
      </w:r>
      <w:r w:rsidRPr="00B91283">
        <w:t>Geltungsbereich</w:t>
      </w:r>
      <w:r w:rsidR="00043C6D" w:rsidRPr="00B91283">
        <w:t>s</w:t>
      </w:r>
      <w:r w:rsidR="00043C6D">
        <w:t xml:space="preserve"> der </w:t>
      </w:r>
      <w:r w:rsidR="00A819F7">
        <w:t>2</w:t>
      </w:r>
      <w:r w:rsidR="00043C6D">
        <w:t>. Änderung des Bebauungsplans</w:t>
      </w:r>
      <w:bookmarkEnd w:id="7"/>
    </w:p>
    <w:p w14:paraId="666E89C4" w14:textId="0CFEF611" w:rsidR="005F0968" w:rsidRPr="008B4ACA" w:rsidRDefault="00FF7C51" w:rsidP="00A740DF">
      <w:pPr>
        <w:pStyle w:val="EinfacherAbsatz"/>
      </w:pPr>
      <w:r>
        <w:t>Di</w:t>
      </w:r>
      <w:r w:rsidR="00043C6D">
        <w:t xml:space="preserve">e </w:t>
      </w:r>
      <w:r w:rsidR="00A819F7">
        <w:t>2</w:t>
      </w:r>
      <w:r>
        <w:t xml:space="preserve">. Änderung des Bebauungsplans Nr. 18 „Sondergebiet großflächiger Einzelhandel </w:t>
      </w:r>
      <w:proofErr w:type="spellStart"/>
      <w:r>
        <w:t>Ulstertal</w:t>
      </w:r>
      <w:proofErr w:type="spellEnd"/>
      <w:r>
        <w:t xml:space="preserve">“ </w:t>
      </w:r>
      <w:r w:rsidR="005F0968" w:rsidRPr="008B4ACA">
        <w:t xml:space="preserve">der </w:t>
      </w:r>
      <w:r w:rsidR="00A819F7">
        <w:t xml:space="preserve">Markgemeinde </w:t>
      </w:r>
      <w:r w:rsidR="005F0968" w:rsidRPr="008B4ACA">
        <w:t xml:space="preserve">Hilders befindet sich </w:t>
      </w:r>
      <w:r>
        <w:t>am Rand des Kernorts Hilders.</w:t>
      </w:r>
      <w:r w:rsidR="005F0968" w:rsidRPr="008B4ACA">
        <w:t xml:space="preserve"> </w:t>
      </w:r>
    </w:p>
    <w:p w14:paraId="39A82169" w14:textId="565BC35D" w:rsidR="005F0968" w:rsidRPr="006109B2" w:rsidRDefault="005F0968" w:rsidP="00A740DF">
      <w:pPr>
        <w:pStyle w:val="EinfacherAbsatz"/>
      </w:pPr>
      <w:r w:rsidRPr="006109B2">
        <w:t xml:space="preserve">Im Einzelnen </w:t>
      </w:r>
      <w:r w:rsidR="00FF7C51">
        <w:t xml:space="preserve">ist </w:t>
      </w:r>
      <w:r w:rsidR="00FF7C51" w:rsidRPr="007C7C35">
        <w:t xml:space="preserve">das </w:t>
      </w:r>
      <w:r w:rsidRPr="007C7C35">
        <w:t>Flurstück</w:t>
      </w:r>
      <w:r w:rsidR="00FF7C51" w:rsidRPr="007C7C35">
        <w:t xml:space="preserve"> </w:t>
      </w:r>
      <w:r w:rsidR="00A819F7" w:rsidRPr="007C7C35">
        <w:t>4</w:t>
      </w:r>
      <w:r w:rsidR="007029E6">
        <w:t>/7</w:t>
      </w:r>
      <w:r w:rsidR="009D24BC">
        <w:t>,</w:t>
      </w:r>
      <w:r w:rsidRPr="007C7C35">
        <w:t xml:space="preserve"> der</w:t>
      </w:r>
      <w:r w:rsidRPr="006109B2">
        <w:t xml:space="preserve"> Flur</w:t>
      </w:r>
      <w:r w:rsidR="00FF7C51">
        <w:t xml:space="preserve"> 6 in </w:t>
      </w:r>
      <w:r w:rsidRPr="006109B2">
        <w:t xml:space="preserve">der Gemarkung </w:t>
      </w:r>
      <w:r w:rsidR="00FF7C51">
        <w:t xml:space="preserve">Hilders </w:t>
      </w:r>
      <w:r>
        <w:t>betroffen</w:t>
      </w:r>
      <w:r w:rsidRPr="006109B2">
        <w:t>.</w:t>
      </w:r>
    </w:p>
    <w:p w14:paraId="021680A1" w14:textId="7B95B17F" w:rsidR="005F0968" w:rsidRDefault="005F0968" w:rsidP="00A740DF">
      <w:pPr>
        <w:pStyle w:val="EinfacherAbsatz"/>
      </w:pPr>
      <w:r w:rsidRPr="008B4ACA">
        <w:t xml:space="preserve">Lage und Abgrenzung des Geltungsbereiches sowie des Änderungsbereiches der </w:t>
      </w:r>
      <w:r w:rsidR="00A819F7">
        <w:t>2</w:t>
      </w:r>
      <w:r w:rsidRPr="008B4ACA">
        <w:t xml:space="preserve">. Änderung des Bebauungsplanes sind in der nachfolgenden Übersichtskarte gekennzeichnet. </w:t>
      </w:r>
      <w:r w:rsidR="00BD37B2">
        <w:t xml:space="preserve"> </w:t>
      </w:r>
    </w:p>
    <w:p w14:paraId="12EA0D54" w14:textId="6E92BEA6" w:rsidR="005F0968" w:rsidRDefault="00FB30D6" w:rsidP="00A740DF">
      <w:pPr>
        <w:pStyle w:val="EinfacherAbsatz"/>
        <w:rPr>
          <w:noProof/>
        </w:rPr>
      </w:pPr>
      <w:r w:rsidRPr="00FB30D6">
        <w:rPr>
          <w:noProof/>
        </w:rPr>
        <w:t xml:space="preserve"> </w:t>
      </w:r>
      <w:r w:rsidR="004F2619">
        <w:rPr>
          <w:noProof/>
        </w:rPr>
        <w:drawing>
          <wp:inline distT="0" distB="0" distL="0" distR="0" wp14:anchorId="0EA8E9A8" wp14:editId="482B7297">
            <wp:extent cx="5142857" cy="5504762"/>
            <wp:effectExtent l="19050" t="19050" r="20320" b="203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42857" cy="5504762"/>
                    </a:xfrm>
                    <a:prstGeom prst="rect">
                      <a:avLst/>
                    </a:prstGeom>
                    <a:ln>
                      <a:solidFill>
                        <a:schemeClr val="tx1"/>
                      </a:solidFill>
                    </a:ln>
                  </pic:spPr>
                </pic:pic>
              </a:graphicData>
            </a:graphic>
          </wp:inline>
        </w:drawing>
      </w:r>
    </w:p>
    <w:p w14:paraId="3CE7BDF7" w14:textId="77777777" w:rsidR="004F2619" w:rsidRDefault="00FA49FD" w:rsidP="00A740DF">
      <w:pPr>
        <w:pStyle w:val="eingerckterAbsatz"/>
        <w:spacing w:before="0"/>
        <w:ind w:left="0"/>
        <w:rPr>
          <w:noProof/>
        </w:rPr>
      </w:pPr>
      <w:r w:rsidRPr="00A740DF">
        <w:rPr>
          <w:noProof/>
        </w:rPr>
        <w:t xml:space="preserve">Abb.1: Ausschnitt </w:t>
      </w:r>
      <w:r w:rsidR="004F2619">
        <w:rPr>
          <w:noProof/>
        </w:rPr>
        <w:t>Katatser</w:t>
      </w:r>
      <w:r w:rsidRPr="00A740DF">
        <w:rPr>
          <w:noProof/>
        </w:rPr>
        <w:t xml:space="preserve">karte mit Darstellung des Änderungsbereiches innerhalb des </w:t>
      </w:r>
    </w:p>
    <w:p w14:paraId="7A987232" w14:textId="26F26A60" w:rsidR="00FA49FD" w:rsidRPr="00FA49FD" w:rsidRDefault="00FA49FD" w:rsidP="00A740DF">
      <w:pPr>
        <w:pStyle w:val="eingerckterAbsatz"/>
        <w:spacing w:before="0"/>
        <w:ind w:left="0"/>
      </w:pPr>
      <w:r w:rsidRPr="00A740DF">
        <w:rPr>
          <w:noProof/>
        </w:rPr>
        <w:t>Geltungsbereichs des B-Plans Nr. 18</w:t>
      </w:r>
    </w:p>
    <w:p w14:paraId="380E0CA8" w14:textId="77777777" w:rsidR="00FF7C51" w:rsidRDefault="005F0968" w:rsidP="000E1E7C">
      <w:pPr>
        <w:pStyle w:val="berschrift2"/>
      </w:pPr>
      <w:bookmarkStart w:id="8" w:name="_Toc459014091"/>
      <w:bookmarkStart w:id="9" w:name="_Toc30862324"/>
      <w:r w:rsidRPr="00E47EBF">
        <w:t>Planungsrechtliche Situation</w:t>
      </w:r>
      <w:bookmarkStart w:id="10" w:name="_Toc459014092"/>
      <w:bookmarkEnd w:id="8"/>
      <w:bookmarkEnd w:id="9"/>
    </w:p>
    <w:p w14:paraId="0E086B44" w14:textId="77777777" w:rsidR="00FF7C51" w:rsidRPr="000E377C" w:rsidRDefault="00FF7C51" w:rsidP="00FF7C51">
      <w:pPr>
        <w:spacing w:before="120"/>
      </w:pPr>
      <w:r w:rsidRPr="000E377C">
        <w:t>Die überörtliche Landes- und Regionalplanung und die örtliche kommunale Bauleitplanung verfolgen den Zweck der Gestaltung einer lebenswerten Umwelt im bebauten und unbebauten Bereich. Nach § 1 Abs. 4 BauGB sind die Gemeinden als Träger der Bauleitplanung verpflichtet, die Bebauungspläne den Zielen der Raumordnung und Landesplanung anzupassen.</w:t>
      </w:r>
    </w:p>
    <w:p w14:paraId="7407C832" w14:textId="77777777" w:rsidR="00CE536F" w:rsidRDefault="00CE536F" w:rsidP="000E1E7C">
      <w:pPr>
        <w:pStyle w:val="berschrift3"/>
        <w:numPr>
          <w:ilvl w:val="0"/>
          <w:numId w:val="0"/>
        </w:numPr>
      </w:pPr>
      <w:r>
        <w:t>Regionalplan</w:t>
      </w:r>
    </w:p>
    <w:p w14:paraId="699824B7" w14:textId="77777777" w:rsidR="00CE536F" w:rsidRPr="003C1D87" w:rsidRDefault="00CE536F" w:rsidP="00CE536F">
      <w:pPr>
        <w:spacing w:before="120"/>
        <w:rPr>
          <w:color w:val="000000" w:themeColor="text1"/>
        </w:rPr>
      </w:pPr>
      <w:r w:rsidRPr="003C1D87">
        <w:rPr>
          <w:color w:val="000000" w:themeColor="text1"/>
        </w:rPr>
        <w:t xml:space="preserve">Im Regionalplan </w:t>
      </w:r>
      <w:r w:rsidR="00CF092D" w:rsidRPr="003C1D87">
        <w:rPr>
          <w:color w:val="000000" w:themeColor="text1"/>
        </w:rPr>
        <w:t xml:space="preserve">Nordhessen </w:t>
      </w:r>
      <w:r w:rsidRPr="003C1D87">
        <w:rPr>
          <w:color w:val="000000" w:themeColor="text1"/>
        </w:rPr>
        <w:t>20</w:t>
      </w:r>
      <w:r w:rsidR="00CF092D" w:rsidRPr="003C1D87">
        <w:rPr>
          <w:color w:val="000000" w:themeColor="text1"/>
        </w:rPr>
        <w:t>09</w:t>
      </w:r>
      <w:r w:rsidRPr="003C1D87">
        <w:rPr>
          <w:color w:val="000000" w:themeColor="text1"/>
        </w:rPr>
        <w:t xml:space="preserve"> wird der Geltungs- und Änderungsbereich als Vorranggebiet für Siedlung Bestand ausgewiesen.</w:t>
      </w:r>
    </w:p>
    <w:p w14:paraId="0EB5D8F5" w14:textId="1CDC3BBB" w:rsidR="005F0968" w:rsidRDefault="005F0968" w:rsidP="000E1E7C">
      <w:pPr>
        <w:pStyle w:val="berschrift3"/>
        <w:numPr>
          <w:ilvl w:val="0"/>
          <w:numId w:val="0"/>
        </w:numPr>
      </w:pPr>
      <w:r>
        <w:lastRenderedPageBreak/>
        <w:t>Flächennutzungsplan</w:t>
      </w:r>
      <w:bookmarkEnd w:id="10"/>
    </w:p>
    <w:p w14:paraId="7150F0DD" w14:textId="77777777" w:rsidR="007723EF" w:rsidRDefault="005F0968" w:rsidP="00CE536F">
      <w:pPr>
        <w:spacing w:before="120"/>
      </w:pPr>
      <w:r w:rsidRPr="00FD76AE">
        <w:t xml:space="preserve">Im wirksamen Flächennutzungsplan der </w:t>
      </w:r>
      <w:r w:rsidR="00DA37BB">
        <w:t>Marktg</w:t>
      </w:r>
      <w:r w:rsidRPr="00FD76AE">
        <w:t xml:space="preserve">emeinde Hilders wird der Geltungsbereich des Bebauungsplanes </w:t>
      </w:r>
      <w:r w:rsidR="00FF7C51">
        <w:t>als Sonderg</w:t>
      </w:r>
      <w:r w:rsidR="007723EF">
        <w:t>e</w:t>
      </w:r>
      <w:r w:rsidR="00FF7C51">
        <w:t>bi</w:t>
      </w:r>
      <w:r w:rsidR="007723EF">
        <w:t>e</w:t>
      </w:r>
      <w:r w:rsidR="00FF7C51">
        <w:t>t Einze</w:t>
      </w:r>
      <w:r w:rsidR="007723EF">
        <w:t>l</w:t>
      </w:r>
      <w:r w:rsidR="00FF7C51">
        <w:t>han</w:t>
      </w:r>
      <w:r w:rsidR="007723EF">
        <w:t>d</w:t>
      </w:r>
      <w:r w:rsidR="00FF7C51">
        <w:t xml:space="preserve">el </w:t>
      </w:r>
      <w:r w:rsidRPr="00FD76AE">
        <w:t>ausgewiesen.</w:t>
      </w:r>
      <w:r w:rsidR="00CE536F" w:rsidRPr="00CE536F">
        <w:t xml:space="preserve"> </w:t>
      </w:r>
      <w:r w:rsidR="00CE536F" w:rsidRPr="000E377C">
        <w:t xml:space="preserve">Der derzeit rechtskräftige Bebauungsplan wurde gemäß § 8 Abs. 2 BauGB aus dem Flächennutzungsplan entwickelt. Damit sind die planungsrechtlichen Voraussetzungen </w:t>
      </w:r>
      <w:r w:rsidR="00CE536F">
        <w:t xml:space="preserve">für eine Änderung des Bebauungsplanes </w:t>
      </w:r>
      <w:r w:rsidR="00CE536F" w:rsidRPr="000E377C">
        <w:t>gegeben.</w:t>
      </w:r>
    </w:p>
    <w:p w14:paraId="49354186" w14:textId="77777777" w:rsidR="005F0968" w:rsidRPr="00FD76AE" w:rsidRDefault="005F0968" w:rsidP="000E1E7C">
      <w:pPr>
        <w:pStyle w:val="berschrift3"/>
        <w:numPr>
          <w:ilvl w:val="0"/>
          <w:numId w:val="0"/>
        </w:numPr>
      </w:pPr>
      <w:bookmarkStart w:id="11" w:name="_Toc459014093"/>
      <w:r w:rsidRPr="00FD76AE">
        <w:t>Bebauungsplan</w:t>
      </w:r>
      <w:bookmarkEnd w:id="11"/>
    </w:p>
    <w:p w14:paraId="1B1F999C" w14:textId="44899ABD" w:rsidR="005F0968" w:rsidRPr="008B4ACA" w:rsidRDefault="005F0968" w:rsidP="00A740DF">
      <w:pPr>
        <w:pStyle w:val="EinfacherAbsatz"/>
      </w:pPr>
      <w:r w:rsidRPr="00FA49FD">
        <w:t>Der derzeit geltende Bebauungsplan Nr. 1</w:t>
      </w:r>
      <w:r w:rsidR="00BD37B2" w:rsidRPr="00FA49FD">
        <w:t>8</w:t>
      </w:r>
      <w:r w:rsidRPr="00FA49FD">
        <w:t xml:space="preserve"> „</w:t>
      </w:r>
      <w:r w:rsidR="007723EF" w:rsidRPr="00FA49FD">
        <w:t xml:space="preserve">Sondergebiet großflächiger Einzelhandel </w:t>
      </w:r>
      <w:proofErr w:type="spellStart"/>
      <w:r w:rsidR="007723EF" w:rsidRPr="00FA49FD">
        <w:t>Ulster</w:t>
      </w:r>
      <w:r w:rsidR="009E33D3" w:rsidRPr="00FA49FD">
        <w:t>tal</w:t>
      </w:r>
      <w:proofErr w:type="spellEnd"/>
      <w:r w:rsidRPr="00FA49FD">
        <w:t xml:space="preserve">“ wurde am </w:t>
      </w:r>
      <w:r w:rsidR="007723EF" w:rsidRPr="00FA49FD">
        <w:t>04.06.2003</w:t>
      </w:r>
      <w:r w:rsidRPr="00FA49FD">
        <w:t xml:space="preserve"> durch die Gemeindevertretung der </w:t>
      </w:r>
      <w:r w:rsidR="00DA37BB" w:rsidRPr="00FA49FD">
        <w:t>Marktg</w:t>
      </w:r>
      <w:r w:rsidRPr="00FA49FD">
        <w:t>emeinde Hilders als Satzung beschlossen. Mit</w:t>
      </w:r>
      <w:r w:rsidRPr="008B4ACA">
        <w:t xml:space="preserve"> Veröffentlichung im Amtsblatt der Gemeinde wurde der Bebauungsplan am </w:t>
      </w:r>
      <w:r w:rsidR="007723EF">
        <w:t xml:space="preserve">27.11.2003 </w:t>
      </w:r>
      <w:r w:rsidRPr="008B4ACA">
        <w:t>rechtsverbindlich.</w:t>
      </w:r>
    </w:p>
    <w:p w14:paraId="2654A6AD" w14:textId="77777777" w:rsidR="005F0968" w:rsidRPr="003279A2" w:rsidRDefault="005F0968" w:rsidP="00A740DF">
      <w:pPr>
        <w:pStyle w:val="EinfacherAbsatz"/>
      </w:pPr>
      <w:r w:rsidRPr="008B4ACA">
        <w:t>Der Bebauungsplan</w:t>
      </w:r>
      <w:r w:rsidR="007723EF">
        <w:t xml:space="preserve"> beinhaltet die verkehrstechnische Anbindung des Plangebietes sowie die Festsetzung von zwei Sondergebietsflächen Einzelhandel (SO1 und SO2) mit den jeweils dazugehörigen Baugrenzen, die Anordnung von Nebenflächen (Stellplätze) sowie Festsetzungen zu öffentlichen und privaten Grünflächen. </w:t>
      </w:r>
      <w:r w:rsidRPr="008B4ACA">
        <w:t xml:space="preserve"> </w:t>
      </w:r>
    </w:p>
    <w:p w14:paraId="188B0CBF" w14:textId="726F9C27" w:rsidR="00BC5B51" w:rsidRDefault="00BC5B51" w:rsidP="000E1E7C">
      <w:pPr>
        <w:pStyle w:val="berschrift2"/>
      </w:pPr>
      <w:bookmarkStart w:id="12" w:name="_Toc459014095"/>
      <w:bookmarkStart w:id="13" w:name="_Toc30862325"/>
      <w:bookmarkEnd w:id="2"/>
      <w:r>
        <w:t>Bestandssituation</w:t>
      </w:r>
      <w:bookmarkEnd w:id="12"/>
      <w:bookmarkEnd w:id="13"/>
    </w:p>
    <w:p w14:paraId="2974C352" w14:textId="77777777" w:rsidR="00BC5B51" w:rsidRDefault="00BC5B51" w:rsidP="000E1E7C">
      <w:pPr>
        <w:pStyle w:val="berschrift3"/>
        <w:numPr>
          <w:ilvl w:val="0"/>
          <w:numId w:val="0"/>
        </w:numPr>
      </w:pPr>
      <w:bookmarkStart w:id="14" w:name="_Toc459014096"/>
      <w:r>
        <w:t xml:space="preserve">Städtebauliche Situation </w:t>
      </w:r>
      <w:bookmarkEnd w:id="14"/>
    </w:p>
    <w:p w14:paraId="7F75E2A6" w14:textId="77777777" w:rsidR="00066294" w:rsidRDefault="00E0628C" w:rsidP="00A740DF">
      <w:pPr>
        <w:pStyle w:val="EinfacherAbsatz"/>
      </w:pPr>
      <w:r w:rsidRPr="00D4674B">
        <w:t xml:space="preserve">Die Flächen im Plangebiet sind inzwischen entsprechend der Festsetzungen des Bebauungsplanes vollständig bebaut. Das Gebiet ist durch die </w:t>
      </w:r>
      <w:r w:rsidR="00CE536F">
        <w:t xml:space="preserve">zwei </w:t>
      </w:r>
      <w:r w:rsidR="00CE536F" w:rsidRPr="00B91283">
        <w:t>bestehenden</w:t>
      </w:r>
      <w:r w:rsidR="00CE536F">
        <w:t xml:space="preserve"> Gebäude des Einzelhandels geprägt. </w:t>
      </w:r>
    </w:p>
    <w:p w14:paraId="6884ED8B" w14:textId="77777777" w:rsidR="00CE536F" w:rsidRPr="000E377C" w:rsidRDefault="00CE536F" w:rsidP="00CE536F">
      <w:pPr>
        <w:spacing w:before="120"/>
        <w:rPr>
          <w:u w:val="single"/>
        </w:rPr>
      </w:pPr>
      <w:r w:rsidRPr="000E377C">
        <w:rPr>
          <w:u w:val="single"/>
        </w:rPr>
        <w:t>Eigentumsverhältnisse / Aktuelle Nutzung</w:t>
      </w:r>
    </w:p>
    <w:p w14:paraId="4E99D56C" w14:textId="1A724CA2" w:rsidR="00CE536F" w:rsidRPr="00434E37" w:rsidRDefault="00CE536F" w:rsidP="00CE536F">
      <w:pPr>
        <w:spacing w:before="120"/>
      </w:pPr>
      <w:r w:rsidRPr="00FA49FD">
        <w:rPr>
          <w:color w:val="000000" w:themeColor="text1"/>
        </w:rPr>
        <w:t xml:space="preserve">Das im Geltungsbereich der </w:t>
      </w:r>
      <w:r w:rsidR="00A819F7">
        <w:rPr>
          <w:color w:val="000000" w:themeColor="text1"/>
        </w:rPr>
        <w:t>2</w:t>
      </w:r>
      <w:r w:rsidRPr="00FA49FD">
        <w:rPr>
          <w:color w:val="000000" w:themeColor="text1"/>
        </w:rPr>
        <w:t xml:space="preserve">. Änderung des Bebauungsplan Nr. 18 „Sondergebiet großflächiger Einzelhandel </w:t>
      </w:r>
      <w:proofErr w:type="spellStart"/>
      <w:r w:rsidR="00BD37B2" w:rsidRPr="00FA49FD">
        <w:rPr>
          <w:color w:val="000000" w:themeColor="text1"/>
        </w:rPr>
        <w:t>Ulstertal</w:t>
      </w:r>
      <w:proofErr w:type="spellEnd"/>
      <w:r w:rsidRPr="00FA49FD">
        <w:rPr>
          <w:color w:val="000000" w:themeColor="text1"/>
        </w:rPr>
        <w:t xml:space="preserve">“ vorhandene </w:t>
      </w:r>
      <w:r w:rsidRPr="00434E37">
        <w:t xml:space="preserve">Grundstück </w:t>
      </w:r>
      <w:r w:rsidR="00434E37" w:rsidRPr="00434E37">
        <w:t>wird von d</w:t>
      </w:r>
      <w:r w:rsidR="00BD37B2" w:rsidRPr="00434E37">
        <w:t xml:space="preserve">er </w:t>
      </w:r>
      <w:r w:rsidR="00A819F7" w:rsidRPr="00434E37">
        <w:t>LIDL Vertriebs-GmbH &amp; Co.KG</w:t>
      </w:r>
      <w:r w:rsidR="00434E37" w:rsidRPr="00434E37">
        <w:t xml:space="preserve"> angemietet.</w:t>
      </w:r>
      <w:r w:rsidR="00BD37B2" w:rsidRPr="00434E37">
        <w:t xml:space="preserve"> </w:t>
      </w:r>
      <w:r w:rsidRPr="00434E37">
        <w:t>Die Fläche im Plangebiet umfass</w:t>
      </w:r>
      <w:r w:rsidR="00F16972" w:rsidRPr="00434E37">
        <w:t>t</w:t>
      </w:r>
      <w:r w:rsidRPr="00434E37">
        <w:t xml:space="preserve"> </w:t>
      </w:r>
      <w:r w:rsidR="00F16972" w:rsidRPr="00434E37">
        <w:t>das</w:t>
      </w:r>
      <w:r w:rsidRPr="00434E37">
        <w:t xml:space="preserve"> vorhandene Gebäude </w:t>
      </w:r>
      <w:r w:rsidR="00F16972" w:rsidRPr="00434E37">
        <w:t xml:space="preserve">mit Nebenanlagen. </w:t>
      </w:r>
      <w:r w:rsidRPr="00434E37">
        <w:t xml:space="preserve">Diese Flächen sind größtenteils befestigt und vereinzelt durch Grünflächen / </w:t>
      </w:r>
      <w:r w:rsidR="00F16972" w:rsidRPr="00434E37">
        <w:t xml:space="preserve">Baumstandorte </w:t>
      </w:r>
      <w:r w:rsidRPr="00434E37">
        <w:t>strukturiert.</w:t>
      </w:r>
    </w:p>
    <w:p w14:paraId="7E9D6799" w14:textId="77777777" w:rsidR="0074613C" w:rsidRPr="00434E37" w:rsidRDefault="0074613C" w:rsidP="00CE536F">
      <w:pPr>
        <w:spacing w:before="120"/>
        <w:rPr>
          <w:u w:val="single"/>
        </w:rPr>
      </w:pPr>
      <w:r w:rsidRPr="00434E37">
        <w:rPr>
          <w:u w:val="single"/>
        </w:rPr>
        <w:t>Immissionsschutz</w:t>
      </w:r>
    </w:p>
    <w:p w14:paraId="779C50D7" w14:textId="520651AE" w:rsidR="00CE536F" w:rsidRDefault="0074613C" w:rsidP="00A740DF">
      <w:pPr>
        <w:pStyle w:val="EinfacherAbsatz"/>
      </w:pPr>
      <w:r w:rsidRPr="003F4E51">
        <w:t>Von de</w:t>
      </w:r>
      <w:r w:rsidR="00617058">
        <w:t>n</w:t>
      </w:r>
      <w:r w:rsidRPr="003F4E51">
        <w:t xml:space="preserve"> benachbarten Fläche</w:t>
      </w:r>
      <w:r w:rsidR="00617058">
        <w:t>n</w:t>
      </w:r>
      <w:r w:rsidRPr="003F4E51">
        <w:t xml:space="preserve"> (</w:t>
      </w:r>
      <w:proofErr w:type="spellStart"/>
      <w:r w:rsidR="00CE536F">
        <w:t>Ulsteraue</w:t>
      </w:r>
      <w:proofErr w:type="spellEnd"/>
      <w:r w:rsidR="00CE536F">
        <w:t xml:space="preserve">, B 278 mit angrenzenden Siedlungsflächen und dem nordwestlich ausgewiesen Mischgebiet) </w:t>
      </w:r>
      <w:r w:rsidRPr="003F4E51">
        <w:t xml:space="preserve">sind keine beeinträchtigenden Immissionen (Lärm, Geruch etc.) zu erwarten. </w:t>
      </w:r>
      <w:r w:rsidR="00CE536F">
        <w:t xml:space="preserve"> </w:t>
      </w:r>
    </w:p>
    <w:p w14:paraId="42D6367A" w14:textId="5B7C8EE2" w:rsidR="00BC5B51" w:rsidRPr="00CE536F" w:rsidRDefault="00BC5B51" w:rsidP="00CE536F">
      <w:pPr>
        <w:spacing w:before="120"/>
        <w:rPr>
          <w:u w:val="single"/>
        </w:rPr>
      </w:pPr>
      <w:bookmarkStart w:id="15" w:name="_Toc459014097"/>
      <w:r w:rsidRPr="00CE536F">
        <w:rPr>
          <w:u w:val="single"/>
        </w:rPr>
        <w:t>Infrastrukturelle Situation</w:t>
      </w:r>
      <w:bookmarkEnd w:id="15"/>
    </w:p>
    <w:p w14:paraId="2EF4AF3A" w14:textId="0D498778" w:rsidR="00F16972" w:rsidRDefault="00F16972" w:rsidP="00A740DF">
      <w:pPr>
        <w:pStyle w:val="EinfacherAbsatz"/>
      </w:pPr>
      <w:r>
        <w:t>Der Änderungsbereich selbst befindet sich in Nachbarschaft zu weiteren Einzelhandelsflächen (Sondergebiet SO</w:t>
      </w:r>
      <w:r w:rsidR="00A819F7">
        <w:t>1</w:t>
      </w:r>
      <w:r>
        <w:t xml:space="preserve"> sowie Mischgebietsflächen). Es wird zum einen durch die Bundesstraße B 278 und zum anderen durch die </w:t>
      </w:r>
      <w:proofErr w:type="spellStart"/>
      <w:r>
        <w:t>Ulsteraue</w:t>
      </w:r>
      <w:proofErr w:type="spellEnd"/>
      <w:r>
        <w:t xml:space="preserve"> begrenzt. Ausgehend von den bestehenden Nutzungen ist mit keiner neuen Lärmimmissionsquelle zu rechnen. </w:t>
      </w:r>
    </w:p>
    <w:p w14:paraId="7BF313CA" w14:textId="77777777" w:rsidR="00F16972" w:rsidRPr="00F16972" w:rsidRDefault="00F16972" w:rsidP="00F16972">
      <w:pPr>
        <w:spacing w:before="120"/>
        <w:rPr>
          <w:u w:val="single"/>
        </w:rPr>
      </w:pPr>
      <w:r w:rsidRPr="00F16972">
        <w:rPr>
          <w:u w:val="single"/>
        </w:rPr>
        <w:t>Erschließung</w:t>
      </w:r>
    </w:p>
    <w:p w14:paraId="374B36C7" w14:textId="0334848F" w:rsidR="00D4674B" w:rsidRPr="008B4ACA" w:rsidRDefault="00CE536F" w:rsidP="00A740DF">
      <w:pPr>
        <w:pStyle w:val="EinfacherAbsatz"/>
      </w:pPr>
      <w:r w:rsidRPr="00CE536F">
        <w:t xml:space="preserve">Die verkehrliche </w:t>
      </w:r>
      <w:r w:rsidRPr="00FA49FD">
        <w:t xml:space="preserve">Erschließung des </w:t>
      </w:r>
      <w:r w:rsidR="00664041" w:rsidRPr="00FA49FD">
        <w:t xml:space="preserve">Sondergebiets großflächiger Einzelhandel </w:t>
      </w:r>
      <w:proofErr w:type="spellStart"/>
      <w:r w:rsidR="00664041" w:rsidRPr="00FA49FD">
        <w:t>Ulstertal</w:t>
      </w:r>
      <w:proofErr w:type="spellEnd"/>
      <w:r w:rsidR="00664041" w:rsidRPr="00FA49FD">
        <w:t xml:space="preserve"> </w:t>
      </w:r>
      <w:r w:rsidRPr="00FA49FD">
        <w:t>erfolgt wie bisher hauptsächlich von der</w:t>
      </w:r>
      <w:r w:rsidR="00F16972" w:rsidRPr="00FA49FD">
        <w:t xml:space="preserve"> </w:t>
      </w:r>
      <w:r w:rsidRPr="00FA49FD">
        <w:t xml:space="preserve">Bundesstraße 278 sowie des kommunalen Weges </w:t>
      </w:r>
      <w:r w:rsidR="009E33D3" w:rsidRPr="00FA49FD">
        <w:t>„</w:t>
      </w:r>
      <w:r w:rsidRPr="00FA49FD">
        <w:t>Aue</w:t>
      </w:r>
      <w:r w:rsidR="009E33D3" w:rsidRPr="00FA49FD">
        <w:t>“</w:t>
      </w:r>
      <w:r w:rsidRPr="00FA49FD">
        <w:t>.</w:t>
      </w:r>
      <w:r w:rsidRPr="00CE536F">
        <w:t xml:space="preserve"> </w:t>
      </w:r>
    </w:p>
    <w:p w14:paraId="5B8136A6" w14:textId="77777777" w:rsidR="00165A0A" w:rsidRDefault="00F16972" w:rsidP="00A740DF">
      <w:pPr>
        <w:pStyle w:val="EinfacherAbsatz"/>
      </w:pPr>
      <w:r>
        <w:t xml:space="preserve">Bei dem Gebiet handelt es sich bereits um Sondergebiet Einzelhandel mit bestehender Nutzung. </w:t>
      </w:r>
      <w:r w:rsidR="00D4674B" w:rsidRPr="008B4ACA">
        <w:t>Dementsprechend ist die Anbindung an die bestehenden Energie-, Wasser-, Abwasser- und Telekommunikationsnetze gewährleistet</w:t>
      </w:r>
      <w:r w:rsidR="00D4674B">
        <w:t>.</w:t>
      </w:r>
    </w:p>
    <w:p w14:paraId="76B35161" w14:textId="77777777" w:rsidR="00A740DF" w:rsidRDefault="00A740DF" w:rsidP="00F16972">
      <w:pPr>
        <w:spacing w:before="120"/>
        <w:rPr>
          <w:u w:val="single"/>
        </w:rPr>
      </w:pPr>
    </w:p>
    <w:p w14:paraId="071A6DA7" w14:textId="1A2774AA" w:rsidR="00F16972" w:rsidRPr="00AC7DD5" w:rsidRDefault="00F16972" w:rsidP="00F16972">
      <w:pPr>
        <w:spacing w:before="120"/>
        <w:rPr>
          <w:u w:val="single"/>
        </w:rPr>
      </w:pPr>
      <w:r w:rsidRPr="00AC7DD5">
        <w:rPr>
          <w:u w:val="single"/>
        </w:rPr>
        <w:t>Altlasten / Kampfmittel</w:t>
      </w:r>
    </w:p>
    <w:p w14:paraId="1BED5000" w14:textId="77777777" w:rsidR="00F16972" w:rsidRPr="000E377C" w:rsidRDefault="00F16972" w:rsidP="00F16972">
      <w:pPr>
        <w:spacing w:before="120"/>
      </w:pPr>
      <w:r w:rsidRPr="000E377C">
        <w:t>Nach vorliegendem Kenntnisstand sind keine Nutzungseinschränkungen aus Umweltaltlasten zu erwarten.</w:t>
      </w:r>
    </w:p>
    <w:p w14:paraId="7A22C98B" w14:textId="147AC39E" w:rsidR="00F16972" w:rsidRDefault="00F16972" w:rsidP="00F16972">
      <w:pPr>
        <w:spacing w:before="120"/>
      </w:pPr>
      <w:r w:rsidRPr="000E377C">
        <w:t>Es liegen keine Hinweise auf einen aktuellen Kampfmittelverdacht im Plangebiet vor, demzufolge sind keine Maßnahmen zur Kampfmittelerkundung erforderlich.</w:t>
      </w:r>
    </w:p>
    <w:p w14:paraId="44AF4A15" w14:textId="5F42D0BA" w:rsidR="003F381B" w:rsidRDefault="003F381B" w:rsidP="00F16972">
      <w:pPr>
        <w:spacing w:before="120"/>
      </w:pPr>
    </w:p>
    <w:p w14:paraId="214E4CEF" w14:textId="77777777" w:rsidR="00361771" w:rsidRPr="000E377C" w:rsidRDefault="00361771" w:rsidP="00F16972">
      <w:pPr>
        <w:spacing w:before="120"/>
      </w:pPr>
    </w:p>
    <w:p w14:paraId="239AC685" w14:textId="1BB1F117" w:rsidR="00BC5B51" w:rsidRDefault="003F381B" w:rsidP="003279A2">
      <w:pPr>
        <w:pStyle w:val="berschrift1"/>
        <w:spacing w:before="360"/>
      </w:pPr>
      <w:bookmarkStart w:id="16" w:name="_Toc459014101"/>
      <w:bookmarkStart w:id="17" w:name="_Toc30862326"/>
      <w:r>
        <w:lastRenderedPageBreak/>
        <w:t>Be</w:t>
      </w:r>
      <w:r w:rsidR="004A2310">
        <w:t xml:space="preserve">schreibung des geplanten Vorhabens </w:t>
      </w:r>
      <w:r w:rsidR="00BC5B51">
        <w:t>der 1. Änderung des Bebauungsplanes</w:t>
      </w:r>
      <w:r w:rsidR="004A2310">
        <w:t xml:space="preserve"> sowie der </w:t>
      </w:r>
      <w:r w:rsidR="00A5719A">
        <w:t>p</w:t>
      </w:r>
      <w:r w:rsidR="00BC5B51">
        <w:t>lanungsrelevante</w:t>
      </w:r>
      <w:r w:rsidR="004A2310">
        <w:t>n</w:t>
      </w:r>
      <w:r w:rsidR="00BC5B51">
        <w:t xml:space="preserve"> Belange</w:t>
      </w:r>
      <w:bookmarkEnd w:id="16"/>
      <w:bookmarkEnd w:id="17"/>
    </w:p>
    <w:p w14:paraId="03BE9AE3" w14:textId="26CFF555" w:rsidR="004A2310" w:rsidRDefault="004A2310" w:rsidP="00A740DF">
      <w:pPr>
        <w:pStyle w:val="EinfacherAbsatz"/>
      </w:pPr>
      <w:bookmarkStart w:id="18" w:name="_Toc459014099"/>
      <w:r>
        <w:t xml:space="preserve">Ziel der </w:t>
      </w:r>
      <w:r w:rsidR="00A819F7">
        <w:t>2</w:t>
      </w:r>
      <w:r>
        <w:t xml:space="preserve">. Änderung des Bebauungsplans Nr. 18 „Sondergebiet </w:t>
      </w:r>
      <w:r w:rsidRPr="00FA49FD">
        <w:t xml:space="preserve">großflächiger Einzelhandel </w:t>
      </w:r>
      <w:proofErr w:type="spellStart"/>
      <w:r w:rsidR="00664041" w:rsidRPr="00FA49FD">
        <w:t>Ulstertal</w:t>
      </w:r>
      <w:proofErr w:type="spellEnd"/>
      <w:r w:rsidRPr="00FA49FD">
        <w:t>“ ist die Sicherung des Versorgungsfunktion für die Marktgemeinde Hilders durch die Modernisierung des bestehenden</w:t>
      </w:r>
      <w:r>
        <w:t xml:space="preserve"> Lebensmittelmarktes (</w:t>
      </w:r>
      <w:r w:rsidR="00AD3E5D">
        <w:t>LIDL Lebensmittel-Discounter</w:t>
      </w:r>
      <w:r>
        <w:t>) und damit verbunden die Sicherung der Kundenzufriedenheit.</w:t>
      </w:r>
    </w:p>
    <w:p w14:paraId="42489D47" w14:textId="314E3E0C" w:rsidR="004A2310" w:rsidRDefault="004A2310" w:rsidP="000E1E7C">
      <w:pPr>
        <w:pStyle w:val="berschrift2"/>
      </w:pPr>
      <w:bookmarkStart w:id="19" w:name="_Toc30862327"/>
      <w:r>
        <w:t xml:space="preserve">Inhalt </w:t>
      </w:r>
      <w:bookmarkEnd w:id="18"/>
      <w:r>
        <w:t>und Planungsrechtliche Festsetzungen</w:t>
      </w:r>
      <w:bookmarkEnd w:id="19"/>
    </w:p>
    <w:p w14:paraId="76C68A13" w14:textId="77777777" w:rsidR="009F03E0" w:rsidRDefault="009F03E0" w:rsidP="009F03E0">
      <w:pPr>
        <w:spacing w:before="120"/>
      </w:pPr>
      <w:r w:rsidRPr="0085281D">
        <w:t xml:space="preserve">Gemäß § 1 Abs. 5 BauGB sollen Bauleitpläne eine nachhaltige städtebauliche Entwicklung, die die sozialen, wirtschaftlichen und umweltschützenden Anforderungen auch in Verantwortung gegenüber künftigen Generationen miteinander in Einklang bringt, um eine dem Wohl der Allgemeinheit dienende sozialgerechte Bodennutzung zu gewährleisten. Sie sollen dazu beitragen, die natürlichen Lebensgrundlagen zu schützen und zu entwickeln sowie dem Klimaschutz und die Klimaanpassung, insbesondere auch in der Stadtentwicklung, zu fördern, sowie die städtebauliche Gestalt und das Orts- und Landschaftsbild zu erhalten und zu entwickeln. </w:t>
      </w:r>
    </w:p>
    <w:p w14:paraId="39AC0093" w14:textId="09EC1606" w:rsidR="009F03E0" w:rsidRPr="0085281D" w:rsidRDefault="009F03E0" w:rsidP="009F03E0">
      <w:pPr>
        <w:spacing w:before="120"/>
      </w:pPr>
      <w:r w:rsidRPr="0085281D">
        <w:t xml:space="preserve">Zur Ausführung dieser Grundnormen und zur Sicherung der angestrebten städtebaulichen geordneten Entwicklung sind in Ausführung des §1 Abs.3 BauGB die im Folgendem erläuterten zeichnerischen und textlichen Festsetzungen in dem Änderungsplan Nr. </w:t>
      </w:r>
      <w:r w:rsidR="00AD3E5D">
        <w:t>2</w:t>
      </w:r>
      <w:r w:rsidRPr="0085281D">
        <w:t xml:space="preserve"> zum Bebauungsplan</w:t>
      </w:r>
      <w:r w:rsidR="003C1D87">
        <w:t xml:space="preserve"> </w:t>
      </w:r>
      <w:r>
        <w:t xml:space="preserve">Nr. 18 </w:t>
      </w:r>
      <w:r w:rsidRPr="0085281D">
        <w:t>„</w:t>
      </w:r>
      <w:r>
        <w:t>Sonderg</w:t>
      </w:r>
      <w:r w:rsidR="003C1D87">
        <w:t>e</w:t>
      </w:r>
      <w:r>
        <w:t xml:space="preserve">biet großflächiger Einzelhandel </w:t>
      </w:r>
      <w:proofErr w:type="spellStart"/>
      <w:r>
        <w:t>Ulster</w:t>
      </w:r>
      <w:r w:rsidR="009E33D3">
        <w:t>tal</w:t>
      </w:r>
      <w:proofErr w:type="spellEnd"/>
      <w:r w:rsidRPr="0085281D">
        <w:t>“ aufgenommen worden.</w:t>
      </w:r>
    </w:p>
    <w:p w14:paraId="169EE30B" w14:textId="58C6D672" w:rsidR="004A2310" w:rsidRPr="00434E37" w:rsidRDefault="004A2310" w:rsidP="00A740DF">
      <w:pPr>
        <w:pStyle w:val="EinfacherAbsatz"/>
      </w:pPr>
      <w:r w:rsidRPr="00A740DF">
        <w:t>Die Änderung beziehen sich ausschließlich auf Vorgaben zur Art der baulichen Nutzung im Sondergebiet SO</w:t>
      </w:r>
      <w:r w:rsidR="00AD3E5D" w:rsidRPr="00A740DF">
        <w:t>2</w:t>
      </w:r>
      <w:r w:rsidR="00B96EA4" w:rsidRPr="00A740DF">
        <w:t xml:space="preserve"> und beinhaltet die Vergrößerung der bislang festgesetzten Verkaufsfläche von 700 m² auf insgesamt 1.000 m²</w:t>
      </w:r>
      <w:r w:rsidRPr="00A740DF">
        <w:t>.</w:t>
      </w:r>
      <w:r w:rsidR="00B96EA4" w:rsidRPr="00A740DF">
        <w:t xml:space="preserve"> </w:t>
      </w:r>
      <w:r w:rsidR="00B96EA4" w:rsidRPr="00434E37">
        <w:t xml:space="preserve">Die Erweiterung erfolgt </w:t>
      </w:r>
      <w:r w:rsidR="00617058" w:rsidRPr="00434E37">
        <w:t xml:space="preserve">lediglich </w:t>
      </w:r>
      <w:r w:rsidR="00B96EA4" w:rsidRPr="00434E37">
        <w:t>im Bestand (ohne bauliche Änderungen am Gebäude), indem Lagerflächen in Verkaufsfläche umgenutzt w</w:t>
      </w:r>
      <w:r w:rsidR="00A740DF" w:rsidRPr="00434E37">
        <w:t>erden soll</w:t>
      </w:r>
      <w:r w:rsidR="00B96EA4" w:rsidRPr="00434E37">
        <w:t>.</w:t>
      </w:r>
    </w:p>
    <w:p w14:paraId="6878D617" w14:textId="09534555" w:rsidR="004A2310" w:rsidRPr="008B4ACA" w:rsidRDefault="004A2310" w:rsidP="00A740DF">
      <w:pPr>
        <w:pStyle w:val="EinfacherAbsatz"/>
      </w:pPr>
      <w:r w:rsidRPr="00434E37">
        <w:t>Durch die geplante Änderung</w:t>
      </w:r>
      <w:r w:rsidR="00AD3E5D" w:rsidRPr="00434E37">
        <w:t xml:space="preserve"> werden </w:t>
      </w:r>
      <w:r w:rsidRPr="00434E37">
        <w:t>die Grundzüge der bereits bestehenden</w:t>
      </w:r>
      <w:r>
        <w:t xml:space="preserve"> Planung nicht berührt. Die vorhandene Eigenart des Gebietes und der näheren Umgebung wird nicht wesentlich verändert.</w:t>
      </w:r>
    </w:p>
    <w:p w14:paraId="7EBA19ED" w14:textId="77777777" w:rsidR="004A2310" w:rsidRDefault="004A2310" w:rsidP="00A740DF">
      <w:pPr>
        <w:pStyle w:val="EinfacherAbsatz"/>
      </w:pPr>
      <w:r w:rsidRPr="006C312F">
        <w:t>Alle im Bebauungsplan</w:t>
      </w:r>
      <w:r>
        <w:t xml:space="preserve"> Nr. 18 „Sondergebiet großflächiger Einzelhandel </w:t>
      </w:r>
      <w:proofErr w:type="spellStart"/>
      <w:r>
        <w:t>Ulstertal</w:t>
      </w:r>
      <w:proofErr w:type="spellEnd"/>
      <w:r>
        <w:t>“</w:t>
      </w:r>
      <w:r w:rsidRPr="006C312F">
        <w:t xml:space="preserve"> enthaltenen Festsetzungen bleiben unverändert bestehen und gelten auch für den ausgewiesenen Änderungsbereich.</w:t>
      </w:r>
    </w:p>
    <w:p w14:paraId="448196AD" w14:textId="77777777" w:rsidR="004A2310" w:rsidRDefault="004A2310" w:rsidP="00A740DF">
      <w:pPr>
        <w:pStyle w:val="EinfacherAbsatz"/>
      </w:pPr>
      <w:r>
        <w:t>Nachfolgende Festsetzungen gelten ausschließlich für den Änderungsbereich:</w:t>
      </w:r>
    </w:p>
    <w:p w14:paraId="3A7E552C" w14:textId="77777777" w:rsidR="004A2310" w:rsidRDefault="004A2310" w:rsidP="000E1E7C">
      <w:pPr>
        <w:pStyle w:val="berschrift3"/>
        <w:numPr>
          <w:ilvl w:val="0"/>
          <w:numId w:val="0"/>
        </w:numPr>
      </w:pPr>
      <w:r w:rsidRPr="009F03E0">
        <w:t>Art der baulichen Nutzung (§ 9 (1) Nr. 1 BauGB)</w:t>
      </w:r>
    </w:p>
    <w:p w14:paraId="1B964929" w14:textId="77777777" w:rsidR="009F03E0" w:rsidRPr="0085281D" w:rsidRDefault="009F03E0" w:rsidP="009F03E0">
      <w:pPr>
        <w:spacing w:before="120"/>
      </w:pPr>
      <w:r w:rsidRPr="0085281D">
        <w:t xml:space="preserve">Die Art der baulichen Nutzung beinhaltet die Nutzungsmöglichkeiten innerhalb der ausgewiesenen Bau-gebiete des Bebauungsplanes. Sie wird nach § 9 Abs. 1 Nr. 1 BauGB festgelegt und definiert sich nach den §§ 2 bis 11 BauNVO. </w:t>
      </w:r>
    </w:p>
    <w:p w14:paraId="6F816B01" w14:textId="5A97730B" w:rsidR="009F03E0" w:rsidRPr="0085281D" w:rsidRDefault="009F03E0" w:rsidP="009F03E0">
      <w:pPr>
        <w:spacing w:before="120"/>
      </w:pPr>
      <w:r w:rsidRPr="0085281D">
        <w:t>Für das Plangebiet werden folgende Festsetzungen zu Art der baulichen Nutzung getroffen:</w:t>
      </w:r>
    </w:p>
    <w:p w14:paraId="52F2FFA5" w14:textId="54A54B35" w:rsidR="004A2310" w:rsidRPr="009F03E0" w:rsidRDefault="009F03E0" w:rsidP="009F03E0">
      <w:pPr>
        <w:spacing w:before="120"/>
        <w:rPr>
          <w:color w:val="000000"/>
        </w:rPr>
      </w:pPr>
      <w:r>
        <w:t>Festgesetzt ist hier wie auch im Bestand ein Sondergebiet mit der Zweckbestimmung Einzelhandel – Lebensmittel – SO</w:t>
      </w:r>
      <w:r w:rsidR="00AD3E5D">
        <w:t>2</w:t>
      </w:r>
      <w:r>
        <w:t xml:space="preserve"> – </w:t>
      </w:r>
      <w:r w:rsidRPr="009F03E0">
        <w:t xml:space="preserve">gemäß </w:t>
      </w:r>
      <w:r w:rsidR="004A2310" w:rsidRPr="009F03E0">
        <w:rPr>
          <w:rFonts w:cs="Arial"/>
          <w:color w:val="000000"/>
        </w:rPr>
        <w:t>§11 Abs. 3 BauNVO</w:t>
      </w:r>
      <w:r w:rsidRPr="009F03E0">
        <w:rPr>
          <w:color w:val="000000"/>
        </w:rPr>
        <w:t>.</w:t>
      </w:r>
    </w:p>
    <w:p w14:paraId="4F464790" w14:textId="77777777" w:rsidR="009F03E0" w:rsidRDefault="009F03E0" w:rsidP="004A2310">
      <w:pPr>
        <w:rPr>
          <w:rFonts w:cs="Arial"/>
          <w:color w:val="000000"/>
        </w:rPr>
      </w:pPr>
    </w:p>
    <w:p w14:paraId="5DB872E7" w14:textId="77777777" w:rsidR="00AD3E5D" w:rsidRDefault="004A2310" w:rsidP="00AD3E5D">
      <w:pPr>
        <w:rPr>
          <w:rFonts w:cs="Arial"/>
          <w:color w:val="000000"/>
        </w:rPr>
      </w:pPr>
      <w:r w:rsidRPr="00B43F57">
        <w:rPr>
          <w:rFonts w:cs="Arial"/>
          <w:color w:val="000000"/>
        </w:rPr>
        <w:t>Zulässig sind</w:t>
      </w:r>
      <w:r>
        <w:rPr>
          <w:rFonts w:cs="Arial"/>
          <w:color w:val="000000"/>
        </w:rPr>
        <w:t xml:space="preserve"> im Sinne dieser Festsetzung</w:t>
      </w:r>
      <w:r w:rsidRPr="00B43F57">
        <w:rPr>
          <w:rFonts w:cs="Arial"/>
          <w:color w:val="000000"/>
        </w:rPr>
        <w:t>:</w:t>
      </w:r>
    </w:p>
    <w:p w14:paraId="3AD5A828" w14:textId="31A0E864" w:rsidR="00AD3E5D" w:rsidRPr="00AD3E5D" w:rsidRDefault="00AD3E5D" w:rsidP="00AD3E5D">
      <w:pPr>
        <w:pStyle w:val="Listenabsatz"/>
        <w:numPr>
          <w:ilvl w:val="0"/>
          <w:numId w:val="48"/>
        </w:numPr>
        <w:ind w:left="709" w:hanging="709"/>
        <w:rPr>
          <w:rFonts w:cs="Arial"/>
          <w:color w:val="000000"/>
        </w:rPr>
      </w:pPr>
      <w:r w:rsidRPr="00AD3E5D">
        <w:rPr>
          <w:rFonts w:cs="Arial"/>
          <w:color w:val="000000"/>
        </w:rPr>
        <w:t>Das mit [SO2] gekennzeichnete Gebiet dient zu Zwecken der Unterbringung großflächiger Einzelhandelsbetriebe i.S.v. §11 Abs.3 Satz 1 Nr.2 BauGB</w:t>
      </w:r>
    </w:p>
    <w:p w14:paraId="1246B59C" w14:textId="77777777" w:rsidR="00AD3E5D" w:rsidRDefault="00AD3E5D" w:rsidP="00AD3E5D">
      <w:pPr>
        <w:pStyle w:val="Listenabsatz"/>
        <w:numPr>
          <w:ilvl w:val="0"/>
          <w:numId w:val="48"/>
        </w:numPr>
        <w:ind w:left="709" w:hanging="709"/>
        <w:rPr>
          <w:rFonts w:cs="Arial"/>
          <w:color w:val="000000"/>
        </w:rPr>
      </w:pPr>
      <w:r>
        <w:rPr>
          <w:rFonts w:cs="Arial"/>
          <w:color w:val="000000"/>
        </w:rPr>
        <w:t>Zulässig im Sinne dieser Festsetzung sind:</w:t>
      </w:r>
    </w:p>
    <w:p w14:paraId="4C5581DE" w14:textId="77777777" w:rsidR="00AD3E5D" w:rsidRDefault="00AD3E5D" w:rsidP="00AD3E5D">
      <w:pPr>
        <w:pStyle w:val="Listenabsatz"/>
        <w:numPr>
          <w:ilvl w:val="0"/>
          <w:numId w:val="49"/>
        </w:numPr>
        <w:ind w:left="1134" w:hanging="425"/>
        <w:rPr>
          <w:rFonts w:cs="Arial"/>
          <w:color w:val="000000"/>
        </w:rPr>
      </w:pPr>
      <w:r>
        <w:rPr>
          <w:rFonts w:cs="Arial"/>
          <w:color w:val="000000"/>
        </w:rPr>
        <w:t>Großflächiger Einzelhandelsbetrieb „Lebensmittel-Discounter“ mit einer Verkaufsfläche von insgesamt 1.000 m²</w:t>
      </w:r>
    </w:p>
    <w:p w14:paraId="7022DBAA" w14:textId="379BA2E3" w:rsidR="00AD3E5D" w:rsidRDefault="00AD3E5D" w:rsidP="00AD3E5D">
      <w:pPr>
        <w:pStyle w:val="Listenabsatz"/>
        <w:numPr>
          <w:ilvl w:val="0"/>
          <w:numId w:val="49"/>
        </w:numPr>
        <w:ind w:left="1134" w:hanging="425"/>
        <w:rPr>
          <w:rFonts w:cs="Arial"/>
          <w:color w:val="000000"/>
        </w:rPr>
      </w:pPr>
      <w:r>
        <w:rPr>
          <w:rFonts w:cs="Arial"/>
          <w:color w:val="000000"/>
        </w:rPr>
        <w:t>Die Hauptnutzung untergeordneten Lage- und Verwaltungsräume</w:t>
      </w:r>
    </w:p>
    <w:p w14:paraId="202A9F66" w14:textId="77777777" w:rsidR="00AD3E5D" w:rsidRDefault="00AD3E5D" w:rsidP="00AD3E5D">
      <w:pPr>
        <w:pStyle w:val="Listenabsatz"/>
        <w:numPr>
          <w:ilvl w:val="0"/>
          <w:numId w:val="49"/>
        </w:numPr>
        <w:ind w:left="1134" w:hanging="425"/>
        <w:rPr>
          <w:rFonts w:cs="Arial"/>
          <w:color w:val="000000"/>
        </w:rPr>
      </w:pPr>
      <w:r>
        <w:rPr>
          <w:rFonts w:cs="Arial"/>
          <w:color w:val="000000"/>
        </w:rPr>
        <w:t>Der Hauptnutzung untergeordneten Stellplätze für PKW, Kräder,</w:t>
      </w:r>
    </w:p>
    <w:p w14:paraId="2F021734" w14:textId="77777777" w:rsidR="004A2310" w:rsidRDefault="004A2310" w:rsidP="004A2310">
      <w:pPr>
        <w:rPr>
          <w:rFonts w:cs="Arial"/>
          <w:color w:val="000000"/>
        </w:rPr>
      </w:pPr>
      <w:r w:rsidRPr="00B43F57">
        <w:rPr>
          <w:rFonts w:cs="Arial"/>
          <w:color w:val="000000"/>
        </w:rPr>
        <w:t>(3)</w:t>
      </w:r>
      <w:r w:rsidRPr="00B43F57">
        <w:rPr>
          <w:rFonts w:cs="Arial"/>
          <w:color w:val="000000"/>
        </w:rPr>
        <w:tab/>
        <w:t>Ausnahmsweise können zugelassen werden:</w:t>
      </w:r>
    </w:p>
    <w:p w14:paraId="7E41045F" w14:textId="77777777" w:rsidR="004A2310" w:rsidRDefault="004A2310" w:rsidP="004A2310">
      <w:pPr>
        <w:rPr>
          <w:rFonts w:cs="Arial"/>
          <w:color w:val="000000"/>
        </w:rPr>
      </w:pPr>
      <w:r>
        <w:rPr>
          <w:rFonts w:cs="Arial"/>
          <w:color w:val="000000"/>
        </w:rPr>
        <w:tab/>
        <w:t>1. eine Wohnung für Betriebsinhaber, Verwalter oder Aufsichtspersonal</w:t>
      </w:r>
    </w:p>
    <w:p w14:paraId="1F51B297" w14:textId="77777777" w:rsidR="004A2310" w:rsidRPr="003F381B" w:rsidRDefault="004A2310" w:rsidP="004A2310">
      <w:pPr>
        <w:rPr>
          <w:rFonts w:cs="Arial"/>
          <w:color w:val="000000" w:themeColor="text1"/>
        </w:rPr>
      </w:pPr>
      <w:r w:rsidRPr="003F381B">
        <w:rPr>
          <w:rFonts w:cs="Arial"/>
          <w:color w:val="000000" w:themeColor="text1"/>
        </w:rPr>
        <w:tab/>
        <w:t>2. die der Wohnung zugehörigen Stellplätze für PKW.</w:t>
      </w:r>
    </w:p>
    <w:p w14:paraId="3BD1F4EE" w14:textId="77777777" w:rsidR="00B96EA4" w:rsidRDefault="009F03E0" w:rsidP="00B96EA4">
      <w:pPr>
        <w:spacing w:before="120"/>
        <w:rPr>
          <w:color w:val="000000" w:themeColor="text1"/>
        </w:rPr>
      </w:pPr>
      <w:r w:rsidRPr="003F381B">
        <w:rPr>
          <w:color w:val="000000" w:themeColor="text1"/>
        </w:rPr>
        <w:t xml:space="preserve">Das bestehende Gebäude bleibt in seiner Grundform (Dachform, </w:t>
      </w:r>
      <w:r w:rsidR="00C73A91" w:rsidRPr="003F381B">
        <w:rPr>
          <w:color w:val="000000" w:themeColor="text1"/>
        </w:rPr>
        <w:t>First- und Traufh</w:t>
      </w:r>
      <w:r w:rsidRPr="003F381B">
        <w:rPr>
          <w:color w:val="000000" w:themeColor="text1"/>
        </w:rPr>
        <w:t xml:space="preserve">öhen) wie im Bestand erhalten. </w:t>
      </w:r>
    </w:p>
    <w:p w14:paraId="112EEAB8" w14:textId="0CE7384E" w:rsidR="003C1D87" w:rsidRPr="00FC1452" w:rsidRDefault="003C1D87" w:rsidP="000E1E7C">
      <w:pPr>
        <w:pStyle w:val="berschrift3"/>
        <w:numPr>
          <w:ilvl w:val="0"/>
          <w:numId w:val="0"/>
        </w:numPr>
      </w:pPr>
      <w:bookmarkStart w:id="20" w:name="_Toc11832182"/>
      <w:r w:rsidRPr="00FC1452">
        <w:lastRenderedPageBreak/>
        <w:t>Planungen, Nutzungsregelungen, Maßnahmen und Flächen für Maßnahmen zum Schutz, zur Pflege und zur Entwicklung von Natur und Landschaft (§9 (1) Nr. 20, 25 und Abs. 6 BauGB)</w:t>
      </w:r>
      <w:bookmarkEnd w:id="20"/>
    </w:p>
    <w:p w14:paraId="4FEF3C68" w14:textId="34E53CCB" w:rsidR="0045715C" w:rsidRDefault="003C1D87" w:rsidP="00A740DF">
      <w:pPr>
        <w:pStyle w:val="EinfacherAbsatz"/>
      </w:pPr>
      <w:r>
        <w:t>Im</w:t>
      </w:r>
      <w:r w:rsidR="0045715C">
        <w:t xml:space="preserve"> </w:t>
      </w:r>
      <w:r w:rsidR="00B96EA4">
        <w:t>2</w:t>
      </w:r>
      <w:r w:rsidR="0045715C">
        <w:t>. Änderungsplan werden weiterhin öffentliche und private Grünflächen ausgewiesen. Die Festsetzungen hierzu entsprechende weiterhin den Festsetzungen des Bebauungsplanes Nr. 18.</w:t>
      </w:r>
    </w:p>
    <w:p w14:paraId="27ED3807" w14:textId="5FAC4729" w:rsidR="004A2310" w:rsidRDefault="0045715C" w:rsidP="00A740DF">
      <w:pPr>
        <w:pStyle w:val="EinfacherAbsatz"/>
      </w:pPr>
      <w:r>
        <w:t xml:space="preserve">Bei den ausgewiesenen Grünflächen handelt es sich um bereits bestehende Grünflächen und Baumpflanzungen. Diese sind zu erhalten und zu </w:t>
      </w:r>
      <w:r w:rsidR="00617058">
        <w:t>p</w:t>
      </w:r>
      <w:r>
        <w:t xml:space="preserve">flegen. Ggf. </w:t>
      </w:r>
      <w:r w:rsidR="00617058">
        <w:t>a</w:t>
      </w:r>
      <w:r>
        <w:t>bgängige Bäume sind in gleicher Art zu ergänzen.</w:t>
      </w:r>
    </w:p>
    <w:p w14:paraId="528B1AA4" w14:textId="77777777" w:rsidR="0045715C" w:rsidRDefault="0045715C" w:rsidP="000E1E7C">
      <w:pPr>
        <w:pStyle w:val="berschrift3"/>
        <w:numPr>
          <w:ilvl w:val="0"/>
          <w:numId w:val="0"/>
        </w:numPr>
      </w:pPr>
      <w:r>
        <w:t>Rechtliche Grundlagen</w:t>
      </w:r>
    </w:p>
    <w:p w14:paraId="3D89E4F6" w14:textId="677F5709" w:rsidR="0045715C" w:rsidRPr="0045715C" w:rsidRDefault="0045715C" w:rsidP="00A740DF">
      <w:pPr>
        <w:pStyle w:val="EinfacherAbsatz"/>
      </w:pPr>
      <w:r>
        <w:t xml:space="preserve">Die rechtlichen Grundlagen werden im Zuge der </w:t>
      </w:r>
      <w:r w:rsidR="00B96EA4">
        <w:t>2</w:t>
      </w:r>
      <w:r>
        <w:t xml:space="preserve">. Änderung des Bebauungsplanes aktualisiert und gelten </w:t>
      </w:r>
      <w:r w:rsidRPr="003F381B">
        <w:t xml:space="preserve">weiterhin für das Bebauungsplangebiet </w:t>
      </w:r>
      <w:r w:rsidR="00F41D70" w:rsidRPr="003F381B">
        <w:t xml:space="preserve">der </w:t>
      </w:r>
      <w:r w:rsidR="00B96EA4">
        <w:t>2.</w:t>
      </w:r>
      <w:r w:rsidR="00F41D70" w:rsidRPr="003F381B">
        <w:t xml:space="preserve"> Änderung </w:t>
      </w:r>
      <w:r w:rsidRPr="003F381B">
        <w:t xml:space="preserve">des Bebauungsplanes Nr. 18 „Sondergebiet großflächiger Einzelhandel </w:t>
      </w:r>
      <w:proofErr w:type="spellStart"/>
      <w:r w:rsidR="00F41D70" w:rsidRPr="003F381B">
        <w:t>Ulstertal</w:t>
      </w:r>
      <w:proofErr w:type="spellEnd"/>
      <w:r w:rsidRPr="003F381B">
        <w:t>. Die rechtlichen Grundlagen (Gesetze und Verordnungen) gelten jeweils in ihrer aktuellen Fassung.</w:t>
      </w:r>
    </w:p>
    <w:p w14:paraId="6E2193F8" w14:textId="77777777" w:rsidR="0045715C" w:rsidRDefault="0045715C" w:rsidP="000E1E7C">
      <w:pPr>
        <w:pStyle w:val="berschrift1"/>
        <w:spacing w:before="360"/>
      </w:pPr>
      <w:bookmarkStart w:id="21" w:name="_Toc30862328"/>
      <w:bookmarkStart w:id="22" w:name="_Toc459014102"/>
      <w:r>
        <w:t>Berücksichtigung umweltschützender Belange</w:t>
      </w:r>
      <w:bookmarkEnd w:id="21"/>
    </w:p>
    <w:p w14:paraId="193692CC" w14:textId="75EFEE1B" w:rsidR="00BC5B51" w:rsidRDefault="002D1E93" w:rsidP="000E1E7C">
      <w:pPr>
        <w:pStyle w:val="berschrift2"/>
      </w:pPr>
      <w:bookmarkStart w:id="23" w:name="_Toc30862329"/>
      <w:r>
        <w:t>Umweltprüfung u</w:t>
      </w:r>
      <w:r w:rsidR="0045715C">
        <w:t>nd Umweltbericht</w:t>
      </w:r>
      <w:r>
        <w:t xml:space="preserve"> </w:t>
      </w:r>
      <w:r w:rsidR="00BC5B51">
        <w:t>Naturschutz und Landespflege</w:t>
      </w:r>
      <w:bookmarkEnd w:id="22"/>
      <w:bookmarkEnd w:id="23"/>
    </w:p>
    <w:p w14:paraId="5DAA5FC5" w14:textId="77777777" w:rsidR="002D1E93" w:rsidRDefault="002D1E93" w:rsidP="00A740DF">
      <w:pPr>
        <w:pStyle w:val="EinfacherAbsatz"/>
      </w:pPr>
      <w:r w:rsidRPr="00E94E9C">
        <w:t xml:space="preserve">Gemäß § 13 Abs. </w:t>
      </w:r>
      <w:r>
        <w:t>3 Satz 1</w:t>
      </w:r>
      <w:r w:rsidRPr="00E94E9C">
        <w:t xml:space="preserve"> BauGB</w:t>
      </w:r>
      <w:r>
        <w:t xml:space="preserve"> wird im vereinfachten Verfahren von einer </w:t>
      </w:r>
      <w:r w:rsidRPr="00E94E9C">
        <w:t>Umweltprüfung nach § 2 Abs. 4 BauGB, von dem Umweltbericht nach § 2a BauGB, von der Angabe nach § 3 Abs. 2 Satz 2 BauGB, welche Arten umweltbezogener Informationen verfügbar sind, sowie von der zusammenfassenden Erklärung nach § 6 Abs. 5 Satz 3 und § 10 Abs. 4 BauGB abgesehen</w:t>
      </w:r>
      <w:r>
        <w:t>.</w:t>
      </w:r>
    </w:p>
    <w:p w14:paraId="6C28E33A" w14:textId="4AC02C85" w:rsidR="002D1E93" w:rsidRPr="00CB65D6" w:rsidRDefault="002D1E93" w:rsidP="000E1E7C">
      <w:pPr>
        <w:pStyle w:val="berschrift2"/>
      </w:pPr>
      <w:bookmarkStart w:id="24" w:name="_Toc532207437"/>
      <w:bookmarkStart w:id="25" w:name="_Toc11696869"/>
      <w:bookmarkStart w:id="26" w:name="_Toc11832193"/>
      <w:bookmarkStart w:id="27" w:name="_Toc30862330"/>
      <w:r w:rsidRPr="00CB65D6">
        <w:t>Naturschutz und Landespflege</w:t>
      </w:r>
      <w:bookmarkEnd w:id="24"/>
      <w:r w:rsidRPr="00CB65D6">
        <w:t xml:space="preserve"> / Eingriffsregelung</w:t>
      </w:r>
      <w:bookmarkEnd w:id="25"/>
      <w:bookmarkEnd w:id="26"/>
      <w:bookmarkEnd w:id="27"/>
    </w:p>
    <w:p w14:paraId="77A22007" w14:textId="77777777" w:rsidR="002D1E93" w:rsidRDefault="009C2197" w:rsidP="00A740DF">
      <w:pPr>
        <w:pStyle w:val="EinfacherAbsatz"/>
      </w:pPr>
      <w:r>
        <w:t>Als Voraussetzung für eine nachhaltige städtebauliche Entwicklung, so wie §1 des BauGB fordert, sind die Gemeinden verpflichtet, die natürlichen Lebensgrundlagen zu schützen und zu entwickeln. Ein wesentliches Instrument dazu ist die naturschutzrechtliche Eingriffsregelung, deren Anwendung in der Bauleitplanung nunmehr durch das BauGB geregelt ist.</w:t>
      </w:r>
    </w:p>
    <w:p w14:paraId="21B3A568" w14:textId="3F5A1C49" w:rsidR="008B4ACA" w:rsidRPr="008B4ACA" w:rsidRDefault="0090027A" w:rsidP="00A740DF">
      <w:pPr>
        <w:pStyle w:val="EinfacherAbsatz"/>
      </w:pPr>
      <w:r w:rsidRPr="00950242">
        <w:t xml:space="preserve">Der rechtsverbindliche Bebauungsplan setzt für den Geltungsbereich der </w:t>
      </w:r>
      <w:r w:rsidR="00B96EA4">
        <w:t>2</w:t>
      </w:r>
      <w:r w:rsidRPr="00950242">
        <w:t xml:space="preserve">. Änderung </w:t>
      </w:r>
      <w:r w:rsidR="002D1E93">
        <w:t>bereits eine Sondergebietsfläche Einzelhandel – Lebensmittel fest. Ausschließlich der Baukörper innerhalb dieser Sondergebietsfläche wird geringfügig vergrößert. Die geplanten Änderungen innerhalb des Bebauungsplangebietes führen zu keinen neuen bzw. zusätzlichen Beeinträchtigungen der Schutzgüter des UVPG gegenüber dem Bestand.</w:t>
      </w:r>
    </w:p>
    <w:p w14:paraId="03DD39D0" w14:textId="77777777" w:rsidR="002D1E93" w:rsidRDefault="002D1E93" w:rsidP="000E1E7C">
      <w:pPr>
        <w:pStyle w:val="berschrift2"/>
      </w:pPr>
      <w:bookmarkStart w:id="28" w:name="_Toc30862331"/>
      <w:bookmarkStart w:id="29" w:name="_Toc459014104"/>
      <w:r>
        <w:t>Artenschutz</w:t>
      </w:r>
      <w:bookmarkEnd w:id="28"/>
    </w:p>
    <w:p w14:paraId="58FF886C" w14:textId="225242AA" w:rsidR="00A5719A" w:rsidRPr="006827B7" w:rsidRDefault="00A5719A" w:rsidP="00A5719A">
      <w:pPr>
        <w:autoSpaceDE w:val="0"/>
        <w:autoSpaceDN w:val="0"/>
        <w:adjustRightInd w:val="0"/>
        <w:spacing w:before="48"/>
        <w:rPr>
          <w:rFonts w:cs="Arial"/>
          <w:color w:val="000000"/>
        </w:rPr>
      </w:pPr>
      <w:r w:rsidRPr="006827B7">
        <w:rPr>
          <w:rFonts w:cs="Arial"/>
          <w:color w:val="000000"/>
        </w:rPr>
        <w:t>Die Beachtung der Verbotstatbestände des § 44 BNatSchG gilt auch bei der konkreten Planumsetzung</w:t>
      </w:r>
      <w:r>
        <w:rPr>
          <w:rFonts w:cs="Arial"/>
          <w:color w:val="000000"/>
        </w:rPr>
        <w:t xml:space="preserve"> innerhalb des Geltungsbereichs der </w:t>
      </w:r>
      <w:r w:rsidR="00B96EA4">
        <w:rPr>
          <w:rFonts w:cs="Arial"/>
          <w:color w:val="000000"/>
        </w:rPr>
        <w:t>2</w:t>
      </w:r>
      <w:r>
        <w:rPr>
          <w:rFonts w:cs="Arial"/>
          <w:color w:val="000000"/>
        </w:rPr>
        <w:t>. Änderung</w:t>
      </w:r>
      <w:r w:rsidRPr="006827B7">
        <w:rPr>
          <w:rFonts w:cs="Arial"/>
          <w:color w:val="000000"/>
        </w:rPr>
        <w:t>. Der Vorhabenträger bzw. Bauherr muss den Erfordernissen des Artenschutzes ggf. auch hier Rechnung tragen (Prüfung der Artenschutzbelange bei allen genehmigungspflichtigen Planungs- und Zulassungsverfahren, gilt auch für Vorhaben des §55 HBO).</w:t>
      </w:r>
    </w:p>
    <w:p w14:paraId="0649A6DB" w14:textId="48D44B33" w:rsidR="003F381B" w:rsidRPr="00A5719A" w:rsidRDefault="00A5719A" w:rsidP="00A5719A">
      <w:pPr>
        <w:autoSpaceDE w:val="0"/>
        <w:autoSpaceDN w:val="0"/>
        <w:adjustRightInd w:val="0"/>
        <w:spacing w:before="48"/>
        <w:rPr>
          <w:rFonts w:cs="Arial"/>
          <w:color w:val="000000"/>
        </w:rPr>
      </w:pPr>
      <w:r w:rsidRPr="006827B7">
        <w:rPr>
          <w:rFonts w:cs="Arial"/>
          <w:color w:val="000000"/>
        </w:rPr>
        <w:t xml:space="preserve">Gehölzfällungen/-entfernungen dürfen nur außerhalb der Brutzeiten von </w:t>
      </w:r>
      <w:proofErr w:type="spellStart"/>
      <w:r w:rsidRPr="006827B7">
        <w:rPr>
          <w:rFonts w:cs="Arial"/>
          <w:color w:val="000000"/>
        </w:rPr>
        <w:t>gehölzbrütenden</w:t>
      </w:r>
      <w:proofErr w:type="spellEnd"/>
      <w:r w:rsidRPr="006827B7">
        <w:rPr>
          <w:rFonts w:cs="Arial"/>
          <w:color w:val="000000"/>
        </w:rPr>
        <w:t xml:space="preserve"> Vogelarten</w:t>
      </w:r>
      <w:r>
        <w:rPr>
          <w:rFonts w:cs="Arial"/>
          <w:color w:val="000000"/>
        </w:rPr>
        <w:t xml:space="preserve"> </w:t>
      </w:r>
      <w:r w:rsidRPr="006827B7">
        <w:rPr>
          <w:rFonts w:cs="Arial"/>
          <w:color w:val="000000"/>
        </w:rPr>
        <w:t>(d.h. ausschließlich zwischen dem 01.10. und dem 28.02. eines jeden Jahres) erfolgen.</w:t>
      </w:r>
    </w:p>
    <w:p w14:paraId="0FC9FB43" w14:textId="77777777" w:rsidR="00A740DF" w:rsidRDefault="00A740DF">
      <w:pPr>
        <w:widowControl/>
        <w:suppressAutoHyphens w:val="0"/>
        <w:rPr>
          <w:rFonts w:cs="Arial"/>
          <w:b/>
          <w:bCs/>
          <w:kern w:val="28"/>
          <w:sz w:val="24"/>
          <w:szCs w:val="28"/>
          <w:highlight w:val="lightGray"/>
        </w:rPr>
      </w:pPr>
      <w:bookmarkStart w:id="30" w:name="_Toc6382969"/>
      <w:bookmarkStart w:id="31" w:name="_Toc11696871"/>
      <w:bookmarkStart w:id="32" w:name="_Toc11832195"/>
      <w:bookmarkStart w:id="33" w:name="_Toc30862332"/>
      <w:bookmarkStart w:id="34" w:name="_Toc459014105"/>
      <w:bookmarkEnd w:id="29"/>
      <w:r>
        <w:rPr>
          <w:highlight w:val="lightGray"/>
        </w:rPr>
        <w:br w:type="page"/>
      </w:r>
    </w:p>
    <w:p w14:paraId="479F0DAC" w14:textId="5EE4EFA2" w:rsidR="00A5719A" w:rsidRPr="009D14F4" w:rsidRDefault="00A5719A" w:rsidP="000E1E7C">
      <w:pPr>
        <w:pStyle w:val="berschrift1"/>
        <w:spacing w:before="360"/>
      </w:pPr>
      <w:r w:rsidRPr="000E1E7C">
        <w:lastRenderedPageBreak/>
        <w:t>Immissionsschutz - Vorkehrungen</w:t>
      </w:r>
      <w:r w:rsidRPr="009D14F4">
        <w:t xml:space="preserve"> zum Schutz vor schädlichen Umwelteinwirkungen (gem. § 9 (1) Nr. 4 BauGB)</w:t>
      </w:r>
      <w:bookmarkEnd w:id="30"/>
      <w:bookmarkEnd w:id="31"/>
      <w:bookmarkEnd w:id="32"/>
      <w:bookmarkEnd w:id="33"/>
    </w:p>
    <w:p w14:paraId="3BDC605E" w14:textId="77777777" w:rsidR="00A5719A" w:rsidRDefault="00A5719A" w:rsidP="00A5719A">
      <w:pPr>
        <w:keepNext/>
        <w:widowControl/>
        <w:spacing w:before="120"/>
      </w:pPr>
      <w:r w:rsidRPr="00A535F7">
        <w:t>Im Rahmen der Abwägung nach § 1 Abs. 7 BauGB sind die Belange des Immissionsschutzes entsprechend zu würdigen. Nach den Vorgaben des § 50 Bundes-Immissionsschutzgesetz (BImSchG) sind bei raumbedeutsamen Planungen und Maßnahmen die für eine bestimmte Nutzung vorgesehenen Flächen einander so zuzuordnen, dass schädliche Umwelteinwirkungen auf die</w:t>
      </w:r>
      <w:r w:rsidRPr="00371A1F">
        <w:t xml:space="preserve"> ausschließlich oder überwiegend dem Wohnen dienenden Gebiete sowie auch sonstige schutzbedürftige Gebiete soweit wie möglich vermieden werden.</w:t>
      </w:r>
    </w:p>
    <w:p w14:paraId="1069CAAC" w14:textId="77777777" w:rsidR="00A5719A" w:rsidRPr="009D14F4" w:rsidRDefault="00A5719A" w:rsidP="00A5719A">
      <w:pPr>
        <w:spacing w:before="120"/>
      </w:pPr>
      <w:r w:rsidRPr="009D14F4">
        <w:t xml:space="preserve">Bei dem Plangebiet </w:t>
      </w:r>
      <w:r>
        <w:t xml:space="preserve">selbst befinden sich keine schutzbedürftigen Gebiete sowie Wohnnutzungen. </w:t>
      </w:r>
    </w:p>
    <w:p w14:paraId="4590D7C4" w14:textId="77777777" w:rsidR="00A5719A" w:rsidRPr="00C73A91" w:rsidRDefault="00A5719A" w:rsidP="00A5719A">
      <w:pPr>
        <w:spacing w:before="120"/>
      </w:pPr>
      <w:r w:rsidRPr="00C73A91">
        <w:t>Im Plangebiet sind keine Nutzungen</w:t>
      </w:r>
      <w:r w:rsidR="00C73A91" w:rsidRPr="00C73A91">
        <w:t>,</w:t>
      </w:r>
      <w:r w:rsidRPr="00C73A91">
        <w:t xml:space="preserve"> welche einer Immissionsschutzrechtlichen Genehmigung benötigen</w:t>
      </w:r>
      <w:r w:rsidR="00C73A91" w:rsidRPr="00C73A91">
        <w:t>,</w:t>
      </w:r>
      <w:r w:rsidRPr="00C73A91">
        <w:t xml:space="preserve"> vorhanden oder zulässig.</w:t>
      </w:r>
    </w:p>
    <w:p w14:paraId="60B24548" w14:textId="77777777" w:rsidR="00A5719A" w:rsidRDefault="00A5719A" w:rsidP="00A5719A">
      <w:pPr>
        <w:spacing w:before="120"/>
      </w:pPr>
      <w:r w:rsidRPr="009D14F4">
        <w:t xml:space="preserve">Grundsätzlich ist die Einhaltung aller sich aus der TA Lärm ergebenden Anforderungen innerhalb und außerhalb des Geltungsbereiches </w:t>
      </w:r>
      <w:r>
        <w:t xml:space="preserve">des Bebauungsplanes </w:t>
      </w:r>
      <w:r w:rsidRPr="009D14F4">
        <w:t xml:space="preserve">einzuhalten. </w:t>
      </w:r>
    </w:p>
    <w:p w14:paraId="3218B525" w14:textId="77777777" w:rsidR="00A5719A" w:rsidRDefault="00A5719A" w:rsidP="000E1E7C">
      <w:pPr>
        <w:pStyle w:val="berschrift1"/>
        <w:spacing w:before="360"/>
      </w:pPr>
      <w:bookmarkStart w:id="35" w:name="_Toc6382970"/>
      <w:bookmarkStart w:id="36" w:name="_Toc11696872"/>
      <w:bookmarkStart w:id="37" w:name="_Toc11832196"/>
      <w:bookmarkStart w:id="38" w:name="_Toc30862333"/>
      <w:r>
        <w:t>Klimaschutz</w:t>
      </w:r>
      <w:bookmarkEnd w:id="35"/>
      <w:bookmarkEnd w:id="36"/>
      <w:bookmarkEnd w:id="37"/>
      <w:bookmarkEnd w:id="38"/>
    </w:p>
    <w:p w14:paraId="78EA2C0C" w14:textId="77777777" w:rsidR="00A5719A" w:rsidRDefault="00A5719A" w:rsidP="00A5719A">
      <w:pPr>
        <w:spacing w:before="120"/>
      </w:pPr>
      <w:r w:rsidRPr="00371A1F">
        <w:t xml:space="preserve">Seit der BauGB-Novelle 2004 wurde die „Verantwortung für den allgemeinen Klimaschutz“ gesondert als Ziel der Bauleitplanung im Baugesetz aufgeführt. Gemeinden wurde grundsätzlich die Möglichkeit eingeräumt, mit dem Abschluss von städtebaulichen Verträgen, auch die Umsetzung von energiepolitischen und energiewirtschaftlichen Vorstellungen sicherzustellen. Nach der Neufassung von § 1 Abs. 5 BauGB sollen die Bauleitpläne nunmehr „Klimaschutz und Klimaanpassung insbesondere auch in der Stadtentwicklung“ fördern. </w:t>
      </w:r>
    </w:p>
    <w:p w14:paraId="4AA8BFDF" w14:textId="77777777" w:rsidR="00A5719A" w:rsidRDefault="00A5719A" w:rsidP="00A5719A">
      <w:pPr>
        <w:spacing w:before="120"/>
      </w:pPr>
      <w:r w:rsidRPr="00371A1F">
        <w:t>Das Baugesetzbuch (BauGB) wurde unter dem Aspekt des Klimaschutzes und des Einsatzes erneuerbarer Energien, der Energieeffizienz und der Energieeinsparung geändert und ergänzt. Beachtlich ist hierbei die vorgenommene Ergänzung der Grundsätze der Bauleitplanung (§ 1 Abs. 5 Satz 2 und § 1a Abs. 5 BauGB), die Erweiterungen zum Inhalt der Bauleitpläne (§§ 5 und 9 BauGB) und städtebaulicher Verträge (§ 11 Abs. 1 BauGB) sowie die Sonderregelungen zur sparsamen und effizienten Nutzung von Energie (§ 248 BauGB).</w:t>
      </w:r>
    </w:p>
    <w:p w14:paraId="46D59D10" w14:textId="77777777" w:rsidR="00A5719A" w:rsidRPr="00A535F7" w:rsidRDefault="00A5719A" w:rsidP="00A5719A">
      <w:pPr>
        <w:spacing w:before="120"/>
        <w:rPr>
          <w:iCs/>
          <w:u w:val="single"/>
        </w:rPr>
      </w:pPr>
      <w:r w:rsidRPr="00A535F7">
        <w:rPr>
          <w:iCs/>
          <w:u w:val="single"/>
        </w:rPr>
        <w:t>Erneuerbare Energien und Energieeinsparung</w:t>
      </w:r>
    </w:p>
    <w:p w14:paraId="0BF73A7E" w14:textId="77777777" w:rsidR="00A5719A" w:rsidRDefault="00A5719A" w:rsidP="00A5719A">
      <w:pPr>
        <w:spacing w:before="120"/>
      </w:pPr>
      <w:r>
        <w:t>Über die im Baugesetzbuch eröffneten Möglichkeiten (s.o.) kann auf die speziellen energiefach-rechtlichen Regelungen mit ihren Verpflichtungen zur Errichtung und Nutzung bestimmter erneuerbarer Energien verwiesen werden, die bei der Bauplanung und Bauausführung zu beachten und einzuhalten sind.</w:t>
      </w:r>
    </w:p>
    <w:p w14:paraId="268BB8C9" w14:textId="77777777" w:rsidR="00A5719A" w:rsidRDefault="00A5719A" w:rsidP="00A5719A">
      <w:pPr>
        <w:spacing w:before="120"/>
      </w:pPr>
      <w:r>
        <w:t xml:space="preserve">Nach § 3 Abs. 1 des Erneuerbare-Energien-Wärme-Gesetzes (EEWärmeG) werden die Eigentümer von Gebäuden, die neu errichtet werden, etwa dazu verpflichtet, den Wärmeenergiebedarf des Gebäudes durch die anteilige Nutzung von erneuerbaren Energien zu decken. Im Zuge der regelmäßig novellierten Energieeinsparverordnung (EnEV) ist zudem sicherzustellen, dass bei der Errichtung und wesentlichen Änderung von Gebäuden ein bestimmter Standard an Maßnahmen zur Begrenzung des Energieverbrauchs von Gebäuden einzuhalten ist. </w:t>
      </w:r>
    </w:p>
    <w:p w14:paraId="593CB5A9" w14:textId="217FE73F" w:rsidR="00A5719A" w:rsidRDefault="00A5719A" w:rsidP="00A5719A">
      <w:pPr>
        <w:spacing w:before="120"/>
      </w:pPr>
      <w:bookmarkStart w:id="39" w:name="_Hlk11755666"/>
      <w:r>
        <w:t xml:space="preserve">Maßnahmen zum Klimaschutz bzw. Erneuerbare Energien werden in der </w:t>
      </w:r>
      <w:r w:rsidR="00B96EA4">
        <w:t>2</w:t>
      </w:r>
      <w:r>
        <w:t xml:space="preserve">. Änderung des Bebauungsplanes Nr. 18 „Sondergebiet großflächiger Einzelhandel </w:t>
      </w:r>
      <w:proofErr w:type="spellStart"/>
      <w:r>
        <w:t>Ulster</w:t>
      </w:r>
      <w:r w:rsidR="009E33D3">
        <w:t>al</w:t>
      </w:r>
      <w:proofErr w:type="spellEnd"/>
      <w:r>
        <w:t xml:space="preserve">“ nicht festgesetzt. </w:t>
      </w:r>
    </w:p>
    <w:p w14:paraId="0911E88B" w14:textId="77777777" w:rsidR="00A5719A" w:rsidRPr="00DC23F3" w:rsidRDefault="00A5719A" w:rsidP="000E1E7C">
      <w:pPr>
        <w:pStyle w:val="berschrift1"/>
        <w:spacing w:before="360"/>
      </w:pPr>
      <w:bookmarkStart w:id="40" w:name="_Toc6382971"/>
      <w:bookmarkStart w:id="41" w:name="_Toc11696873"/>
      <w:bookmarkStart w:id="42" w:name="_Toc11832197"/>
      <w:bookmarkStart w:id="43" w:name="_Toc30862334"/>
      <w:bookmarkEnd w:id="39"/>
      <w:r w:rsidRPr="00DC23F3">
        <w:t>Altablagerungen und Altlasten</w:t>
      </w:r>
      <w:bookmarkEnd w:id="40"/>
      <w:bookmarkEnd w:id="41"/>
      <w:bookmarkEnd w:id="42"/>
      <w:bookmarkEnd w:id="43"/>
    </w:p>
    <w:p w14:paraId="0F12CF4D" w14:textId="77777777" w:rsidR="00A5719A" w:rsidRDefault="00A5719A" w:rsidP="00A5719A">
      <w:pPr>
        <w:spacing w:before="120"/>
      </w:pPr>
      <w:r w:rsidRPr="00DC23F3">
        <w:t>Es ist nicht bekannt, dass sich im Plangebiet Flächen mit schädlichen Bodenveränderungen im Sinne des BBodSchG befinden, die geeignet sind, Gefahren, erhebliche Nachteile oder erhebliche Belästigungen für den Einzelnen oder die Allgemeinheit herbeizuführen. Auch das Vorhandensein von Verdachtsflächen</w:t>
      </w:r>
      <w:r w:rsidRPr="00044CD4">
        <w:footnoteReference w:id="1"/>
      </w:r>
      <w:r w:rsidRPr="00DC23F3">
        <w:t xml:space="preserve"> oder Altlasten bzw. altlastverdächtige Flächen</w:t>
      </w:r>
      <w:r w:rsidRPr="00044CD4">
        <w:rPr>
          <w:sz w:val="16"/>
          <w:vertAlign w:val="superscript"/>
        </w:rPr>
        <w:footnoteReference w:id="2"/>
      </w:r>
      <w:r w:rsidRPr="00DC23F3">
        <w:t xml:space="preserve"> im Plangebiet sind dem Verfasser zum derzeitigen Zeitpunkt nicht bekannt.</w:t>
      </w:r>
    </w:p>
    <w:p w14:paraId="5FA7764B" w14:textId="77777777" w:rsidR="00A5719A" w:rsidRDefault="00A5719A" w:rsidP="000E1E7C">
      <w:pPr>
        <w:pStyle w:val="berschrift1"/>
        <w:spacing w:before="360"/>
      </w:pPr>
      <w:bookmarkStart w:id="44" w:name="_Toc6382972"/>
      <w:bookmarkStart w:id="45" w:name="_Toc11696874"/>
      <w:bookmarkStart w:id="46" w:name="_Toc11832198"/>
      <w:bookmarkStart w:id="47" w:name="_Toc30862335"/>
      <w:r>
        <w:lastRenderedPageBreak/>
        <w:t>Wasserwirtschaft und Grundwasserschutz</w:t>
      </w:r>
      <w:bookmarkEnd w:id="44"/>
      <w:bookmarkEnd w:id="45"/>
      <w:bookmarkEnd w:id="46"/>
      <w:bookmarkEnd w:id="47"/>
    </w:p>
    <w:p w14:paraId="3671F35D" w14:textId="77777777" w:rsidR="00A5719A" w:rsidRDefault="00A5719A" w:rsidP="00A5719A">
      <w:pPr>
        <w:spacing w:before="120"/>
      </w:pPr>
      <w:r w:rsidRPr="004E6D6A">
        <w:t xml:space="preserve">Die folgenden Ausführungen geben entsprechend dem Planungsstand Aufschluss über die Berücksichtigung wasserwirtschaftlicher Belange im Rahmen des Bauleitplanverfahrens. </w:t>
      </w:r>
    </w:p>
    <w:p w14:paraId="4C9201A3" w14:textId="77777777" w:rsidR="00A5719A" w:rsidRPr="00044CD4" w:rsidRDefault="00A5719A" w:rsidP="00A5719A">
      <w:pPr>
        <w:spacing w:before="120"/>
        <w:rPr>
          <w:iCs/>
          <w:u w:val="single"/>
        </w:rPr>
      </w:pPr>
      <w:r w:rsidRPr="00044CD4">
        <w:rPr>
          <w:iCs/>
          <w:u w:val="single"/>
        </w:rPr>
        <w:t>Überschwemmungsgebiete</w:t>
      </w:r>
    </w:p>
    <w:p w14:paraId="1855B5AA" w14:textId="5B293280" w:rsidR="00A5719A" w:rsidRDefault="00A5719A" w:rsidP="00A5719A">
      <w:pPr>
        <w:spacing w:before="120"/>
      </w:pPr>
      <w:r>
        <w:t xml:space="preserve">Der räumliche Geltungsbereich der </w:t>
      </w:r>
      <w:r w:rsidR="00B96EA4">
        <w:t>2</w:t>
      </w:r>
      <w:r>
        <w:t>. Änderung des Bebauungsplanes liegt weder in einem Überschwemmungsgebiet noch in einem überschwemmungsgefährdeten Gebiet.</w:t>
      </w:r>
    </w:p>
    <w:p w14:paraId="2B27005E" w14:textId="77777777" w:rsidR="00A5719A" w:rsidRPr="00044CD4" w:rsidRDefault="00A5719A" w:rsidP="00A5719A">
      <w:pPr>
        <w:spacing w:before="120"/>
        <w:rPr>
          <w:iCs/>
          <w:u w:val="single"/>
        </w:rPr>
      </w:pPr>
      <w:r w:rsidRPr="00044CD4">
        <w:rPr>
          <w:iCs/>
          <w:u w:val="single"/>
        </w:rPr>
        <w:t>Trinkwasserschutzgebiete / Heilquellenschutzgebiete</w:t>
      </w:r>
    </w:p>
    <w:p w14:paraId="1245E62D" w14:textId="04654BCE" w:rsidR="00A5719A" w:rsidRDefault="00A5719A" w:rsidP="00A5719A">
      <w:pPr>
        <w:spacing w:before="120"/>
      </w:pPr>
      <w:r>
        <w:t xml:space="preserve">Der räumliche Geltungsbereich der </w:t>
      </w:r>
      <w:r w:rsidR="00B96EA4">
        <w:t>2</w:t>
      </w:r>
      <w:r>
        <w:t>. Änderung des Bebauungsplanes liegt nicht in einem Trinkwasserschutz- oder Heilquellenschutzgebiet.</w:t>
      </w:r>
    </w:p>
    <w:p w14:paraId="1E9BFF87" w14:textId="77777777" w:rsidR="00A5719A" w:rsidRPr="00044CD4" w:rsidRDefault="00A5719A" w:rsidP="00A5719A">
      <w:pPr>
        <w:spacing w:before="120"/>
        <w:rPr>
          <w:iCs/>
          <w:u w:val="single"/>
        </w:rPr>
      </w:pPr>
      <w:r w:rsidRPr="00044CD4">
        <w:rPr>
          <w:iCs/>
          <w:u w:val="single"/>
        </w:rPr>
        <w:t>Wasserversorgung</w:t>
      </w:r>
    </w:p>
    <w:p w14:paraId="61A693D7" w14:textId="529CF01E" w:rsidR="00A5719A" w:rsidRDefault="00A5719A" w:rsidP="00A5719A">
      <w:pPr>
        <w:spacing w:before="120"/>
      </w:pPr>
      <w:r>
        <w:t>Die Leitungsinfrastruktur für die Wasserversorgung im Bereich der Sondergebietsfläche SO</w:t>
      </w:r>
      <w:r w:rsidR="00B96EA4">
        <w:t>2</w:t>
      </w:r>
      <w:r>
        <w:t xml:space="preserve"> sind im Bestand vorhanden.</w:t>
      </w:r>
    </w:p>
    <w:p w14:paraId="4E8288FB" w14:textId="77777777" w:rsidR="00A5719A" w:rsidRDefault="00A5719A" w:rsidP="00A5719A">
      <w:pPr>
        <w:spacing w:before="120"/>
      </w:pPr>
      <w:r>
        <w:t>Die Trink- und Löschwasserversorgung des Plangebietes ist bereits im Bestand gewährleistet.</w:t>
      </w:r>
    </w:p>
    <w:p w14:paraId="00CDD1EA" w14:textId="77777777" w:rsidR="00A5719A" w:rsidRPr="00044CD4" w:rsidRDefault="00A5719A" w:rsidP="00A5719A">
      <w:pPr>
        <w:spacing w:before="120"/>
        <w:rPr>
          <w:iCs/>
          <w:u w:val="single"/>
        </w:rPr>
      </w:pPr>
      <w:r w:rsidRPr="00044CD4">
        <w:rPr>
          <w:iCs/>
          <w:u w:val="single"/>
        </w:rPr>
        <w:t>Abwasserentsorgung</w:t>
      </w:r>
    </w:p>
    <w:p w14:paraId="72FAB17B" w14:textId="77777777" w:rsidR="00A5719A" w:rsidRDefault="00A5719A" w:rsidP="00A5719A">
      <w:pPr>
        <w:spacing w:before="120"/>
      </w:pPr>
      <w:r w:rsidRPr="00DC23F3">
        <w:t xml:space="preserve">Bei der Aufstellung des Bebauungsplanes wurden der sachgerechte Umgang mit Abwasser und die Belange des Umweltschutzes berücksichtigt (§ 1 Abs. 6 BauGB). Zur Erschließung gehören eine geordnete Abwasserbeseitigung und eine naturverträgliche Niederschlagswasserbewirtschaftung. </w:t>
      </w:r>
    </w:p>
    <w:p w14:paraId="1677B3B9" w14:textId="77777777" w:rsidR="00A5719A" w:rsidRDefault="00A5719A" w:rsidP="00A5719A">
      <w:pPr>
        <w:spacing w:before="120"/>
      </w:pPr>
      <w:r>
        <w:t>Die Abwasserversorgung des Plangebietes ist im Bestand vorhanden und wird unverändert beibehalten.</w:t>
      </w:r>
    </w:p>
    <w:p w14:paraId="09367EC7" w14:textId="77777777" w:rsidR="00A5719A" w:rsidRPr="00044CD4" w:rsidRDefault="00A5719A" w:rsidP="00A5719A">
      <w:pPr>
        <w:spacing w:before="120"/>
        <w:rPr>
          <w:iCs/>
          <w:u w:val="single"/>
        </w:rPr>
      </w:pPr>
      <w:r w:rsidRPr="00044CD4">
        <w:rPr>
          <w:iCs/>
          <w:u w:val="single"/>
        </w:rPr>
        <w:t>Bodenversiegelung</w:t>
      </w:r>
    </w:p>
    <w:p w14:paraId="0AAA3F1C" w14:textId="77777777" w:rsidR="00A5719A" w:rsidRDefault="00A5719A" w:rsidP="00A5719A">
      <w:pPr>
        <w:spacing w:before="120"/>
      </w:pPr>
      <w:r w:rsidRPr="001353E8">
        <w:t xml:space="preserve">Das Offenhalten der Böden ist eine wesentliche Voraussetzung für einen wirksamen Grundwasser- und Bodenschutz. </w:t>
      </w:r>
      <w:r>
        <w:t>Daher ist die Reduzierung der Grundwasserneubildungsrate durch Versiegelung infolge der geplanten Bebauung von zunehmender Bedeutung im Hinblick auf eine langfristige Trinkwassersicherung.</w:t>
      </w:r>
    </w:p>
    <w:p w14:paraId="4043CC18" w14:textId="77777777" w:rsidR="00A5719A" w:rsidRDefault="00A5719A" w:rsidP="00A5719A">
      <w:pPr>
        <w:spacing w:before="120"/>
      </w:pPr>
      <w:r w:rsidRPr="001353E8">
        <w:t>Der Bebauungsplan trifft Festsetzungen, um die Bodenversiegelung auf das notwendige Maß zu begrenzen (§ 1a Abs. 2 Satz 1 BauGB</w:t>
      </w:r>
      <w:r>
        <w:t xml:space="preserve">) bzw. hier bestehende Bodenversiegelungen Maßnahmen zur Entsiegelung und Rekultivierung befestigter Flächen zu reduzieren. </w:t>
      </w:r>
    </w:p>
    <w:p w14:paraId="03F99408" w14:textId="77777777" w:rsidR="00A5719A" w:rsidRPr="00044CD4" w:rsidRDefault="00A5719A" w:rsidP="00A5719A">
      <w:pPr>
        <w:spacing w:before="120"/>
        <w:rPr>
          <w:iCs/>
          <w:u w:val="single"/>
        </w:rPr>
      </w:pPr>
      <w:r w:rsidRPr="00044CD4">
        <w:rPr>
          <w:iCs/>
          <w:u w:val="single"/>
        </w:rPr>
        <w:t>Oberirdische Gewässer</w:t>
      </w:r>
    </w:p>
    <w:p w14:paraId="18B0AC2F" w14:textId="77777777" w:rsidR="00A5719A" w:rsidRDefault="00A5719A" w:rsidP="00A5719A">
      <w:pPr>
        <w:spacing w:before="120"/>
      </w:pPr>
      <w:r>
        <w:t>Fließ- oder Stillgewässer sowie Quellen oder Quellbereiche befinden sich nicht innerhalb des Geltungsbereiches des Bebauungsplanes.</w:t>
      </w:r>
    </w:p>
    <w:p w14:paraId="4CCA402B" w14:textId="77777777" w:rsidR="00A5719A" w:rsidRDefault="00A5719A" w:rsidP="000E1E7C">
      <w:pPr>
        <w:pStyle w:val="berschrift1"/>
        <w:spacing w:before="360"/>
      </w:pPr>
      <w:bookmarkStart w:id="48" w:name="_Toc6382973"/>
      <w:bookmarkStart w:id="49" w:name="_Toc11696875"/>
      <w:bookmarkStart w:id="50" w:name="_Toc11832199"/>
      <w:bookmarkStart w:id="51" w:name="_Toc30862336"/>
      <w:r>
        <w:t>Denkmalschutz</w:t>
      </w:r>
      <w:bookmarkEnd w:id="48"/>
      <w:bookmarkEnd w:id="49"/>
      <w:bookmarkEnd w:id="50"/>
      <w:bookmarkEnd w:id="51"/>
    </w:p>
    <w:p w14:paraId="060C9B33" w14:textId="77777777" w:rsidR="00A5719A" w:rsidRDefault="00A5719A" w:rsidP="00A5719A">
      <w:pPr>
        <w:spacing w:before="120"/>
      </w:pPr>
      <w:r>
        <w:t>Zum aktuellen Zeitpunkt sind keine Kenntnisse hinsichtlich Vorkommen von Bodendenkmälern oder Archäologischen Fundstellen im räumlichen Geltungsbereich des Bebauungsplanes bekannt.</w:t>
      </w:r>
    </w:p>
    <w:p w14:paraId="2CAAA462" w14:textId="77777777" w:rsidR="00A5719A" w:rsidRDefault="00A5719A" w:rsidP="000E1E7C">
      <w:pPr>
        <w:pStyle w:val="berschrift1"/>
        <w:spacing w:before="360"/>
      </w:pPr>
      <w:bookmarkStart w:id="52" w:name="_Toc6382974"/>
      <w:bookmarkStart w:id="53" w:name="_Toc11696876"/>
      <w:bookmarkStart w:id="54" w:name="_Toc11832200"/>
      <w:bookmarkStart w:id="55" w:name="_Toc30862337"/>
      <w:r>
        <w:t>Bodenordnung</w:t>
      </w:r>
      <w:bookmarkEnd w:id="52"/>
      <w:bookmarkEnd w:id="53"/>
      <w:bookmarkEnd w:id="54"/>
      <w:bookmarkEnd w:id="55"/>
    </w:p>
    <w:p w14:paraId="29710790" w14:textId="77777777" w:rsidR="00A5719A" w:rsidRDefault="00A5719A" w:rsidP="000E1E7C">
      <w:pPr>
        <w:spacing w:before="120"/>
      </w:pPr>
      <w:r>
        <w:t>Ein Verfahren zur Bodenordnung / Bodenlandumlegung i.S. der §§ 45 ff BauGB ist voraussichtlich nicht notwendig.</w:t>
      </w:r>
    </w:p>
    <w:p w14:paraId="703BEF7C" w14:textId="01D94CE6" w:rsidR="00F8697F" w:rsidRDefault="00BC5B51" w:rsidP="003279A2">
      <w:pPr>
        <w:pStyle w:val="berschrift1"/>
        <w:spacing w:before="360"/>
      </w:pPr>
      <w:bookmarkStart w:id="56" w:name="_Toc30862338"/>
      <w:r>
        <w:t>Kosten</w:t>
      </w:r>
      <w:bookmarkEnd w:id="34"/>
      <w:bookmarkEnd w:id="56"/>
      <w:r>
        <w:t xml:space="preserve"> </w:t>
      </w:r>
    </w:p>
    <w:p w14:paraId="465F4F86" w14:textId="4CCC3965" w:rsidR="000E1E7C" w:rsidRPr="00C73A91" w:rsidRDefault="00292C76" w:rsidP="00A740DF">
      <w:pPr>
        <w:pStyle w:val="EinfacherAbsatz"/>
        <w:rPr>
          <w:color w:val="auto"/>
        </w:rPr>
      </w:pPr>
      <w:r w:rsidRPr="00292C76">
        <w:t xml:space="preserve">Da das Gebiet vollständig erschlossen ist, entstehen für die </w:t>
      </w:r>
      <w:r w:rsidR="00C73A91">
        <w:t>Marktg</w:t>
      </w:r>
      <w:r w:rsidRPr="00292C76">
        <w:t>emeinde Hilders durch die Realisierung der Planung keine Kosten</w:t>
      </w:r>
      <w:r w:rsidRPr="00C73A91">
        <w:rPr>
          <w:color w:val="auto"/>
        </w:rPr>
        <w:t>.</w:t>
      </w:r>
      <w:r w:rsidR="000E1E7C" w:rsidRPr="00C73A91">
        <w:rPr>
          <w:color w:val="auto"/>
        </w:rPr>
        <w:t xml:space="preserve"> Die Kosten für die Planung und das </w:t>
      </w:r>
      <w:r w:rsidR="00C73A91">
        <w:rPr>
          <w:color w:val="auto"/>
        </w:rPr>
        <w:t>V</w:t>
      </w:r>
      <w:r w:rsidR="000E1E7C" w:rsidRPr="00C73A91">
        <w:rPr>
          <w:color w:val="auto"/>
        </w:rPr>
        <w:t>erfahren werden durch den Betreiber / Eigentümer der Sondergebietsfläche SO</w:t>
      </w:r>
      <w:r w:rsidR="00B96EA4">
        <w:rPr>
          <w:color w:val="auto"/>
        </w:rPr>
        <w:t>2</w:t>
      </w:r>
      <w:r w:rsidR="000E1E7C" w:rsidRPr="00C73A91">
        <w:rPr>
          <w:color w:val="auto"/>
        </w:rPr>
        <w:t xml:space="preserve"> </w:t>
      </w:r>
      <w:r w:rsidR="00C73A91" w:rsidRPr="00C73A91">
        <w:rPr>
          <w:color w:val="auto"/>
        </w:rPr>
        <w:t>ü</w:t>
      </w:r>
      <w:r w:rsidR="000E1E7C" w:rsidRPr="00C73A91">
        <w:rPr>
          <w:color w:val="auto"/>
        </w:rPr>
        <w:t>bernommen.</w:t>
      </w:r>
    </w:p>
    <w:p w14:paraId="517A9BAC" w14:textId="77777777" w:rsidR="00717D0B" w:rsidRPr="00717D0B" w:rsidRDefault="00717D0B" w:rsidP="00A740DF">
      <w:pPr>
        <w:pStyle w:val="EinfacherAbsatz"/>
      </w:pPr>
    </w:p>
    <w:sectPr w:rsidR="00717D0B" w:rsidRPr="00717D0B" w:rsidSect="000E1E7C">
      <w:headerReference w:type="default" r:id="rId16"/>
      <w:footnotePr>
        <w:pos w:val="beneathText"/>
      </w:footnotePr>
      <w:pgSz w:w="11906" w:h="16838" w:code="9"/>
      <w:pgMar w:top="1701" w:right="1133"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73D4" w14:textId="77777777" w:rsidR="00F41D70" w:rsidRDefault="00F41D70">
      <w:r>
        <w:separator/>
      </w:r>
    </w:p>
  </w:endnote>
  <w:endnote w:type="continuationSeparator" w:id="0">
    <w:p w14:paraId="451EB175" w14:textId="77777777" w:rsidR="00F41D70" w:rsidRDefault="00F4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Arial"/>
    <w:charset w:val="00"/>
    <w:family w:val="moder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Zurich Ex BT">
    <w:altName w:val="Tahoma"/>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03F8" w14:textId="77777777" w:rsidR="00F41D70" w:rsidRDefault="00F41D70" w:rsidP="001350A0">
    <w:pPr>
      <w:pStyle w:val="Fuzeile"/>
      <w:tabs>
        <w:tab w:val="clear" w:pos="4536"/>
        <w:tab w:val="clear" w:pos="9072"/>
        <w:tab w:val="left" w:pos="805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930E" w14:textId="5E6F7979" w:rsidR="00F41D70" w:rsidRPr="00717D0B" w:rsidRDefault="00F41D70" w:rsidP="001350A0">
    <w:pPr>
      <w:pStyle w:val="Fuzeile"/>
      <w:tabs>
        <w:tab w:val="clear" w:pos="4536"/>
        <w:tab w:val="clear" w:pos="9072"/>
        <w:tab w:val="left" w:pos="8055"/>
      </w:tabs>
      <w:rPr>
        <w:sz w:val="16"/>
        <w:szCs w:val="16"/>
      </w:rPr>
    </w:pPr>
    <w:r w:rsidRPr="00717D0B">
      <w:rPr>
        <w:sz w:val="16"/>
        <w:szCs w:val="16"/>
      </w:rPr>
      <w:t xml:space="preserve">Begründung zur </w:t>
    </w:r>
    <w:r w:rsidR="00E00ACC">
      <w:rPr>
        <w:sz w:val="16"/>
        <w:szCs w:val="16"/>
      </w:rPr>
      <w:t>2</w:t>
    </w:r>
    <w:r w:rsidRPr="00717D0B">
      <w:rPr>
        <w:sz w:val="16"/>
        <w:szCs w:val="16"/>
      </w:rPr>
      <w:t>. Änderung Bebauungsplan Nr. 1</w:t>
    </w:r>
    <w:r>
      <w:rPr>
        <w:sz w:val="16"/>
        <w:szCs w:val="16"/>
      </w:rPr>
      <w:t>8</w:t>
    </w:r>
    <w:r w:rsidRPr="00717D0B">
      <w:rPr>
        <w:sz w:val="16"/>
        <w:szCs w:val="16"/>
      </w:rPr>
      <w:t xml:space="preserve"> </w:t>
    </w:r>
    <w:r w:rsidRPr="00F3552A">
      <w:rPr>
        <w:sz w:val="16"/>
        <w:szCs w:val="16"/>
      </w:rPr>
      <w:t xml:space="preserve">„Sondergebiet großflächiger Einzelhandel </w:t>
    </w:r>
    <w:proofErr w:type="spellStart"/>
    <w:r w:rsidRPr="00F3552A">
      <w:rPr>
        <w:sz w:val="16"/>
        <w:szCs w:val="16"/>
      </w:rPr>
      <w:t>Ulstertal</w:t>
    </w:r>
    <w:proofErr w:type="spellEnd"/>
    <w:r w:rsidRPr="00F3552A">
      <w:rPr>
        <w:sz w:val="16"/>
        <w:szCs w:val="16"/>
      </w:rPr>
      <w:t>“</w:t>
    </w:r>
    <w:r w:rsidRPr="00717D0B">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0C851" w14:textId="77777777" w:rsidR="00F41D70" w:rsidRDefault="00F41D70">
      <w:r>
        <w:separator/>
      </w:r>
    </w:p>
  </w:footnote>
  <w:footnote w:type="continuationSeparator" w:id="0">
    <w:p w14:paraId="0B64DD8A" w14:textId="77777777" w:rsidR="00F41D70" w:rsidRDefault="00F41D70">
      <w:r>
        <w:continuationSeparator/>
      </w:r>
    </w:p>
  </w:footnote>
  <w:footnote w:id="1">
    <w:p w14:paraId="33117C21" w14:textId="77777777" w:rsidR="00F41D70" w:rsidRPr="00D66026" w:rsidRDefault="00F41D70" w:rsidP="00A5719A">
      <w:pPr>
        <w:pStyle w:val="Funotentext"/>
        <w:rPr>
          <w:sz w:val="16"/>
          <w:szCs w:val="16"/>
        </w:rPr>
      </w:pPr>
      <w:r>
        <w:rPr>
          <w:rStyle w:val="Funotenzeichen"/>
        </w:rPr>
        <w:footnoteRef/>
      </w:r>
      <w:r w:rsidRPr="00D66026">
        <w:rPr>
          <w:sz w:val="16"/>
          <w:szCs w:val="16"/>
        </w:rPr>
        <w:t xml:space="preserve"> § 2 IV BBodSchG</w:t>
      </w:r>
    </w:p>
  </w:footnote>
  <w:footnote w:id="2">
    <w:p w14:paraId="40D3D129" w14:textId="77777777" w:rsidR="00F41D70" w:rsidRPr="00D66026" w:rsidRDefault="00F41D70" w:rsidP="00A5719A">
      <w:pPr>
        <w:pStyle w:val="Funotentext"/>
        <w:rPr>
          <w:sz w:val="16"/>
          <w:szCs w:val="16"/>
        </w:rPr>
      </w:pPr>
      <w:r>
        <w:rPr>
          <w:rStyle w:val="Funotenzeichen"/>
        </w:rPr>
        <w:footnoteRef/>
      </w:r>
      <w:r>
        <w:t xml:space="preserve"> </w:t>
      </w:r>
      <w:r w:rsidRPr="00D66026">
        <w:rPr>
          <w:sz w:val="16"/>
          <w:szCs w:val="16"/>
        </w:rPr>
        <w:t>§ 2 V BBodSchG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830D" w14:textId="77777777" w:rsidR="00F41D70" w:rsidRDefault="00F41D70" w:rsidP="009B151A">
    <w:pPr>
      <w:pStyle w:val="Kopfzeile"/>
      <w:tabs>
        <w:tab w:val="left" w:pos="5895"/>
        <w:tab w:val="right" w:pos="10065"/>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BE97" w14:textId="77777777" w:rsidR="00F41D70" w:rsidRPr="00C537A1" w:rsidRDefault="00F41D70" w:rsidP="007717D9">
    <w:pPr>
      <w:pStyle w:val="DocInfoFolgeseite"/>
      <w:rPr>
        <w:noProof/>
      </w:rPr>
    </w:pPr>
    <w:r>
      <w:rPr>
        <w:noProof/>
        <w:lang w:eastAsia="de-DE"/>
      </w:rPr>
      <w:drawing>
        <wp:anchor distT="0" distB="0" distL="114300" distR="114300" simplePos="0" relativeHeight="251657216" behindDoc="1" locked="0" layoutInCell="1" allowOverlap="1" wp14:anchorId="74E62E57" wp14:editId="3D8CBFA9">
          <wp:simplePos x="0" y="0"/>
          <wp:positionH relativeFrom="column">
            <wp:posOffset>2540</wp:posOffset>
          </wp:positionH>
          <wp:positionV relativeFrom="paragraph">
            <wp:posOffset>38735</wp:posOffset>
          </wp:positionV>
          <wp:extent cx="1694180" cy="266065"/>
          <wp:effectExtent l="0" t="0" r="1270" b="635"/>
          <wp:wrapTight wrapText="bothSides">
            <wp:wrapPolygon edited="0">
              <wp:start x="0" y="0"/>
              <wp:lineTo x="0" y="20105"/>
              <wp:lineTo x="21373" y="20105"/>
              <wp:lineTo x="2137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180" cy="2660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ab/>
    </w:r>
  </w:p>
  <w:p w14:paraId="322956D0" w14:textId="6EBB7C50" w:rsidR="00F41D70" w:rsidRPr="00C537A1" w:rsidRDefault="00F41D70" w:rsidP="00532CE8">
    <w:pPr>
      <w:pStyle w:val="DocInfoFolgeseite"/>
      <w:tabs>
        <w:tab w:val="clear" w:pos="6131"/>
        <w:tab w:val="left" w:pos="7088"/>
      </w:tabs>
      <w:rPr>
        <w:b w:val="0"/>
        <w:noProof/>
      </w:rPr>
    </w:pPr>
    <w:r>
      <w:rPr>
        <w:noProof/>
      </w:rPr>
      <w:tab/>
    </w:r>
    <w:r w:rsidRPr="00C537A1">
      <w:rPr>
        <w:b w:val="0"/>
        <w:noProof/>
      </w:rPr>
      <w:t xml:space="preserve">Datum: </w:t>
    </w:r>
    <w:r>
      <w:rPr>
        <w:b w:val="0"/>
        <w:noProof/>
      </w:rPr>
      <w:t xml:space="preserve"> 2</w:t>
    </w:r>
    <w:r w:rsidR="00FA49FD">
      <w:rPr>
        <w:b w:val="0"/>
        <w:noProof/>
      </w:rPr>
      <w:t>9</w:t>
    </w:r>
    <w:r>
      <w:rPr>
        <w:b w:val="0"/>
        <w:noProof/>
      </w:rPr>
      <w:t>.01.2020</w:t>
    </w:r>
  </w:p>
  <w:p w14:paraId="76F426A1" w14:textId="77777777" w:rsidR="00F41D70" w:rsidRPr="00C537A1" w:rsidRDefault="00F41D70" w:rsidP="00532CE8">
    <w:pPr>
      <w:pStyle w:val="DocInfoFolgeseite"/>
      <w:pBdr>
        <w:bottom w:val="single" w:sz="4" w:space="1" w:color="auto"/>
      </w:pBdr>
      <w:tabs>
        <w:tab w:val="clear" w:pos="6131"/>
        <w:tab w:val="left" w:pos="7088"/>
      </w:tabs>
      <w:rPr>
        <w:b w:val="0"/>
        <w:noProof/>
      </w:rPr>
    </w:pPr>
    <w:r w:rsidRPr="00C537A1">
      <w:rPr>
        <w:b w:val="0"/>
        <w:noProof/>
      </w:rPr>
      <w:tab/>
      <w:t xml:space="preserve">Seite </w:t>
    </w:r>
    <w:r w:rsidRPr="00C537A1">
      <w:rPr>
        <w:rStyle w:val="Seitenzahl"/>
        <w:b w:val="0"/>
        <w:noProof/>
      </w:rPr>
      <w:fldChar w:fldCharType="begin"/>
    </w:r>
    <w:r w:rsidRPr="00C537A1">
      <w:rPr>
        <w:rStyle w:val="Seitenzahl"/>
        <w:b w:val="0"/>
        <w:noProof/>
      </w:rPr>
      <w:instrText xml:space="preserve"> PAGE </w:instrText>
    </w:r>
    <w:r w:rsidRPr="00C537A1">
      <w:rPr>
        <w:rStyle w:val="Seitenzahl"/>
        <w:b w:val="0"/>
        <w:noProof/>
      </w:rPr>
      <w:fldChar w:fldCharType="separate"/>
    </w:r>
    <w:r w:rsidR="00566474">
      <w:rPr>
        <w:rStyle w:val="Seitenzahl"/>
        <w:b w:val="0"/>
        <w:noProof/>
      </w:rPr>
      <w:t>2</w:t>
    </w:r>
    <w:r w:rsidRPr="00C537A1">
      <w:rPr>
        <w:rStyle w:val="Seitenzahl"/>
        <w:b w:val="0"/>
        <w:noProof/>
      </w:rPr>
      <w:fldChar w:fldCharType="end"/>
    </w:r>
    <w:r w:rsidRPr="00C537A1">
      <w:rPr>
        <w:rStyle w:val="Seitenzahl"/>
        <w:b w:val="0"/>
        <w:noProof/>
      </w:rPr>
      <w:t xml:space="preserve"> (</w:t>
    </w:r>
    <w:r w:rsidRPr="00C537A1">
      <w:rPr>
        <w:rStyle w:val="Seitenzahl"/>
        <w:b w:val="0"/>
        <w:noProof/>
      </w:rPr>
      <w:fldChar w:fldCharType="begin"/>
    </w:r>
    <w:r w:rsidRPr="00C537A1">
      <w:rPr>
        <w:rStyle w:val="Seitenzahl"/>
        <w:b w:val="0"/>
        <w:noProof/>
      </w:rPr>
      <w:instrText xml:space="preserve"> NUMPAGES </w:instrText>
    </w:r>
    <w:r w:rsidRPr="00C537A1">
      <w:rPr>
        <w:rStyle w:val="Seitenzahl"/>
        <w:b w:val="0"/>
        <w:noProof/>
      </w:rPr>
      <w:fldChar w:fldCharType="separate"/>
    </w:r>
    <w:r w:rsidR="00566474">
      <w:rPr>
        <w:rStyle w:val="Seitenzahl"/>
        <w:b w:val="0"/>
        <w:noProof/>
      </w:rPr>
      <w:t>10</w:t>
    </w:r>
    <w:r w:rsidRPr="00C537A1">
      <w:rPr>
        <w:rStyle w:val="Seitenzahl"/>
        <w:b w:val="0"/>
        <w:noProof/>
      </w:rPr>
      <w:fldChar w:fldCharType="end"/>
    </w:r>
    <w:r w:rsidRPr="00C537A1">
      <w:rPr>
        <w:rStyle w:val="Seitenzahl"/>
        <w:b w:val="0"/>
        <w:noProof/>
      </w:rPr>
      <w:t>)</w:t>
    </w:r>
    <w:r>
      <w:rPr>
        <w:rStyle w:val="Seitenzahl"/>
        <w:b w:val="0"/>
        <w:noProof/>
      </w:rPr>
      <w:br/>
    </w:r>
  </w:p>
  <w:p w14:paraId="0F7AE0C2" w14:textId="77777777" w:rsidR="00F41D70" w:rsidRPr="007717D9" w:rsidRDefault="00F41D70" w:rsidP="007717D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E1D7" w14:textId="77777777" w:rsidR="00FA49FD" w:rsidRPr="00C537A1" w:rsidRDefault="00FA49FD" w:rsidP="00FA49FD">
    <w:pPr>
      <w:pStyle w:val="DocInfoFolgeseite"/>
      <w:rPr>
        <w:noProof/>
      </w:rPr>
    </w:pPr>
    <w:r>
      <w:rPr>
        <w:noProof/>
        <w:lang w:eastAsia="de-DE"/>
      </w:rPr>
      <w:drawing>
        <wp:anchor distT="0" distB="0" distL="114300" distR="114300" simplePos="0" relativeHeight="251659264" behindDoc="1" locked="0" layoutInCell="1" allowOverlap="1" wp14:anchorId="1B3C9236" wp14:editId="7DC1E1C1">
          <wp:simplePos x="0" y="0"/>
          <wp:positionH relativeFrom="column">
            <wp:posOffset>2540</wp:posOffset>
          </wp:positionH>
          <wp:positionV relativeFrom="paragraph">
            <wp:posOffset>38735</wp:posOffset>
          </wp:positionV>
          <wp:extent cx="1694180" cy="266065"/>
          <wp:effectExtent l="0" t="0" r="1270" b="635"/>
          <wp:wrapTight wrapText="bothSides">
            <wp:wrapPolygon edited="0">
              <wp:start x="0" y="0"/>
              <wp:lineTo x="0" y="20105"/>
              <wp:lineTo x="21373" y="20105"/>
              <wp:lineTo x="21373" y="0"/>
              <wp:lineTo x="0" y="0"/>
            </wp:wrapPolygon>
          </wp:wrapTight>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180" cy="2660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ab/>
    </w:r>
  </w:p>
  <w:p w14:paraId="2EB5EAD2" w14:textId="13152A9E" w:rsidR="00FA49FD" w:rsidRPr="00C537A1" w:rsidRDefault="00FA49FD" w:rsidP="00FA49FD">
    <w:pPr>
      <w:pStyle w:val="DocInfoFolgeseite"/>
      <w:tabs>
        <w:tab w:val="clear" w:pos="6131"/>
        <w:tab w:val="left" w:pos="7088"/>
      </w:tabs>
      <w:rPr>
        <w:b w:val="0"/>
        <w:noProof/>
      </w:rPr>
    </w:pPr>
    <w:r>
      <w:rPr>
        <w:noProof/>
      </w:rPr>
      <w:tab/>
    </w:r>
    <w:r w:rsidRPr="00C537A1">
      <w:rPr>
        <w:b w:val="0"/>
        <w:noProof/>
      </w:rPr>
      <w:t xml:space="preserve">Datum: </w:t>
    </w:r>
    <w:r>
      <w:rPr>
        <w:b w:val="0"/>
        <w:noProof/>
      </w:rPr>
      <w:t xml:space="preserve"> </w:t>
    </w:r>
    <w:r w:rsidR="00EC1AF6">
      <w:rPr>
        <w:b w:val="0"/>
        <w:noProof/>
      </w:rPr>
      <w:t>03</w:t>
    </w:r>
    <w:r>
      <w:rPr>
        <w:b w:val="0"/>
        <w:noProof/>
      </w:rPr>
      <w:t>.0</w:t>
    </w:r>
    <w:r w:rsidR="00EC1AF6">
      <w:rPr>
        <w:b w:val="0"/>
        <w:noProof/>
      </w:rPr>
      <w:t>6</w:t>
    </w:r>
    <w:r>
      <w:rPr>
        <w:b w:val="0"/>
        <w:noProof/>
      </w:rPr>
      <w:t>.2020</w:t>
    </w:r>
  </w:p>
  <w:p w14:paraId="13FE3B7B" w14:textId="77777777" w:rsidR="00FA49FD" w:rsidRPr="00C537A1" w:rsidRDefault="00FA49FD" w:rsidP="00FA49FD">
    <w:pPr>
      <w:pStyle w:val="DocInfoFolgeseite"/>
      <w:pBdr>
        <w:bottom w:val="single" w:sz="4" w:space="1" w:color="auto"/>
      </w:pBdr>
      <w:tabs>
        <w:tab w:val="clear" w:pos="6131"/>
        <w:tab w:val="left" w:pos="7088"/>
      </w:tabs>
      <w:rPr>
        <w:b w:val="0"/>
        <w:noProof/>
      </w:rPr>
    </w:pPr>
    <w:r w:rsidRPr="00C537A1">
      <w:rPr>
        <w:b w:val="0"/>
        <w:noProof/>
      </w:rPr>
      <w:tab/>
      <w:t xml:space="preserve">Seite </w:t>
    </w:r>
    <w:r w:rsidRPr="00C537A1">
      <w:rPr>
        <w:rStyle w:val="Seitenzahl"/>
        <w:b w:val="0"/>
        <w:noProof/>
      </w:rPr>
      <w:fldChar w:fldCharType="begin"/>
    </w:r>
    <w:r w:rsidRPr="00C537A1">
      <w:rPr>
        <w:rStyle w:val="Seitenzahl"/>
        <w:b w:val="0"/>
        <w:noProof/>
      </w:rPr>
      <w:instrText xml:space="preserve"> PAGE </w:instrText>
    </w:r>
    <w:r w:rsidRPr="00C537A1">
      <w:rPr>
        <w:rStyle w:val="Seitenzahl"/>
        <w:b w:val="0"/>
        <w:noProof/>
      </w:rPr>
      <w:fldChar w:fldCharType="separate"/>
    </w:r>
    <w:r>
      <w:rPr>
        <w:rStyle w:val="Seitenzahl"/>
        <w:b w:val="0"/>
        <w:noProof/>
      </w:rPr>
      <w:t>2</w:t>
    </w:r>
    <w:r w:rsidRPr="00C537A1">
      <w:rPr>
        <w:rStyle w:val="Seitenzahl"/>
        <w:b w:val="0"/>
        <w:noProof/>
      </w:rPr>
      <w:fldChar w:fldCharType="end"/>
    </w:r>
    <w:r w:rsidRPr="00C537A1">
      <w:rPr>
        <w:rStyle w:val="Seitenzahl"/>
        <w:b w:val="0"/>
        <w:noProof/>
      </w:rPr>
      <w:t xml:space="preserve"> (</w:t>
    </w:r>
    <w:r w:rsidRPr="00C537A1">
      <w:rPr>
        <w:rStyle w:val="Seitenzahl"/>
        <w:b w:val="0"/>
        <w:noProof/>
      </w:rPr>
      <w:fldChar w:fldCharType="begin"/>
    </w:r>
    <w:r w:rsidRPr="00C537A1">
      <w:rPr>
        <w:rStyle w:val="Seitenzahl"/>
        <w:b w:val="0"/>
        <w:noProof/>
      </w:rPr>
      <w:instrText xml:space="preserve"> NUMPAGES </w:instrText>
    </w:r>
    <w:r w:rsidRPr="00C537A1">
      <w:rPr>
        <w:rStyle w:val="Seitenzahl"/>
        <w:b w:val="0"/>
        <w:noProof/>
      </w:rPr>
      <w:fldChar w:fldCharType="separate"/>
    </w:r>
    <w:r>
      <w:rPr>
        <w:rStyle w:val="Seitenzahl"/>
        <w:b w:val="0"/>
        <w:noProof/>
      </w:rPr>
      <w:t>10</w:t>
    </w:r>
    <w:r w:rsidRPr="00C537A1">
      <w:rPr>
        <w:rStyle w:val="Seitenzahl"/>
        <w:b w:val="0"/>
        <w:noProof/>
      </w:rPr>
      <w:fldChar w:fldCharType="end"/>
    </w:r>
    <w:r w:rsidRPr="00C537A1">
      <w:rPr>
        <w:rStyle w:val="Seitenzahl"/>
        <w:b w:val="0"/>
        <w:noProof/>
      </w:rPr>
      <w:t>)</w:t>
    </w:r>
    <w:r>
      <w:rPr>
        <w:rStyle w:val="Seitenzahl"/>
        <w:b w:val="0"/>
        <w:noProof/>
      </w:rPr>
      <w:br/>
    </w:r>
  </w:p>
  <w:p w14:paraId="7A0BCDB4" w14:textId="5A0A5904" w:rsidR="00F41D70" w:rsidRPr="00FA49FD" w:rsidRDefault="00F41D70" w:rsidP="00FA49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8EE5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FAAD0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2D6B7B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0E8680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92692F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D07F4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0AC2D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DE366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9E0BA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D5A201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FF6C19"/>
    <w:multiLevelType w:val="hybridMultilevel"/>
    <w:tmpl w:val="B5703206"/>
    <w:lvl w:ilvl="0" w:tplc="ACC6C04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EE42F81"/>
    <w:multiLevelType w:val="hybridMultilevel"/>
    <w:tmpl w:val="7E68004E"/>
    <w:lvl w:ilvl="0" w:tplc="90F8DF84">
      <w:start w:val="1"/>
      <w:numFmt w:val="decimal"/>
      <w:lvlText w:val="%1."/>
      <w:lvlJc w:val="left"/>
      <w:pPr>
        <w:ind w:left="847" w:hanging="705"/>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2" w15:restartNumberingAfterBreak="0">
    <w:nsid w:val="3E674385"/>
    <w:multiLevelType w:val="hybridMultilevel"/>
    <w:tmpl w:val="2744B9D0"/>
    <w:lvl w:ilvl="0" w:tplc="B090EFB2">
      <w:start w:val="1"/>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13" w15:restartNumberingAfterBreak="0">
    <w:nsid w:val="3EE06891"/>
    <w:multiLevelType w:val="hybridMultilevel"/>
    <w:tmpl w:val="653E6162"/>
    <w:lvl w:ilvl="0" w:tplc="6186D980">
      <w:start w:val="1"/>
      <w:numFmt w:val="bullet"/>
      <w:pStyle w:val="Aufzhlung1"/>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 w15:restartNumberingAfterBreak="0">
    <w:nsid w:val="55CA5D50"/>
    <w:multiLevelType w:val="hybridMultilevel"/>
    <w:tmpl w:val="FB64B232"/>
    <w:lvl w:ilvl="0" w:tplc="C1EE3984">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F106EF"/>
    <w:multiLevelType w:val="hybridMultilevel"/>
    <w:tmpl w:val="1BD895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8767101"/>
    <w:multiLevelType w:val="hybridMultilevel"/>
    <w:tmpl w:val="C1B00A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B6213D4"/>
    <w:multiLevelType w:val="multilevel"/>
    <w:tmpl w:val="30F485A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b/>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8" w15:restartNumberingAfterBreak="0">
    <w:nsid w:val="63ED38D4"/>
    <w:multiLevelType w:val="hybridMultilevel"/>
    <w:tmpl w:val="0D1EB5AE"/>
    <w:lvl w:ilvl="0" w:tplc="4836994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416E82"/>
    <w:multiLevelType w:val="hybridMultilevel"/>
    <w:tmpl w:val="327E7D3C"/>
    <w:lvl w:ilvl="0" w:tplc="6F1018DC">
      <w:start w:val="1"/>
      <w:numFmt w:val="decimal"/>
      <w:pStyle w:val="KeinLeerraum"/>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6592D84"/>
    <w:multiLevelType w:val="hybridMultilevel"/>
    <w:tmpl w:val="45B2317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4"/>
  </w:num>
  <w:num w:numId="14">
    <w:abstractNumId w:val="16"/>
  </w:num>
  <w:num w:numId="15">
    <w:abstractNumId w:val="13"/>
  </w:num>
  <w:num w:numId="16">
    <w:abstractNumId w:val="20"/>
  </w:num>
  <w:num w:numId="17">
    <w:abstractNumId w:val="18"/>
  </w:num>
  <w:num w:numId="18">
    <w:abstractNumId w:val="11"/>
  </w:num>
  <w:num w:numId="19">
    <w:abstractNumId w:val="15"/>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0"/>
  </w:num>
  <w:num w:numId="4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867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47"/>
    <w:rsid w:val="00030816"/>
    <w:rsid w:val="00033226"/>
    <w:rsid w:val="00043C6D"/>
    <w:rsid w:val="000522C7"/>
    <w:rsid w:val="00066294"/>
    <w:rsid w:val="00083BAC"/>
    <w:rsid w:val="000B6D1C"/>
    <w:rsid w:val="000B796B"/>
    <w:rsid w:val="000D5701"/>
    <w:rsid w:val="000E1E7C"/>
    <w:rsid w:val="000F7B80"/>
    <w:rsid w:val="00101C3A"/>
    <w:rsid w:val="00107B9A"/>
    <w:rsid w:val="00116BE9"/>
    <w:rsid w:val="00127095"/>
    <w:rsid w:val="001350A0"/>
    <w:rsid w:val="001415A8"/>
    <w:rsid w:val="00165A0A"/>
    <w:rsid w:val="001740FD"/>
    <w:rsid w:val="00176C6B"/>
    <w:rsid w:val="001926DD"/>
    <w:rsid w:val="001A5EA2"/>
    <w:rsid w:val="001C5B4F"/>
    <w:rsid w:val="001E76A8"/>
    <w:rsid w:val="00212644"/>
    <w:rsid w:val="00222966"/>
    <w:rsid w:val="00230B22"/>
    <w:rsid w:val="00235433"/>
    <w:rsid w:val="0024437D"/>
    <w:rsid w:val="00261ED9"/>
    <w:rsid w:val="00263D65"/>
    <w:rsid w:val="00266B98"/>
    <w:rsid w:val="00271CE9"/>
    <w:rsid w:val="00285D8C"/>
    <w:rsid w:val="0029205C"/>
    <w:rsid w:val="00292C76"/>
    <w:rsid w:val="00295F35"/>
    <w:rsid w:val="002B492E"/>
    <w:rsid w:val="002C36C9"/>
    <w:rsid w:val="002C63C7"/>
    <w:rsid w:val="002D1E93"/>
    <w:rsid w:val="002D2C69"/>
    <w:rsid w:val="002F451B"/>
    <w:rsid w:val="0031627F"/>
    <w:rsid w:val="003279A2"/>
    <w:rsid w:val="00327A81"/>
    <w:rsid w:val="003347A1"/>
    <w:rsid w:val="0033572E"/>
    <w:rsid w:val="00353819"/>
    <w:rsid w:val="00360EC9"/>
    <w:rsid w:val="00361771"/>
    <w:rsid w:val="003659FD"/>
    <w:rsid w:val="00370780"/>
    <w:rsid w:val="003A521C"/>
    <w:rsid w:val="003A7F91"/>
    <w:rsid w:val="003C1D87"/>
    <w:rsid w:val="003E022E"/>
    <w:rsid w:val="003E182C"/>
    <w:rsid w:val="003F381B"/>
    <w:rsid w:val="003F4E51"/>
    <w:rsid w:val="004112C0"/>
    <w:rsid w:val="00412BDA"/>
    <w:rsid w:val="00434E37"/>
    <w:rsid w:val="00452CF7"/>
    <w:rsid w:val="0045715C"/>
    <w:rsid w:val="00464821"/>
    <w:rsid w:val="00466EBD"/>
    <w:rsid w:val="00471FAF"/>
    <w:rsid w:val="004A2310"/>
    <w:rsid w:val="004B3717"/>
    <w:rsid w:val="004D0BFD"/>
    <w:rsid w:val="004F2619"/>
    <w:rsid w:val="00510239"/>
    <w:rsid w:val="00532CE8"/>
    <w:rsid w:val="00564E47"/>
    <w:rsid w:val="00565078"/>
    <w:rsid w:val="00566474"/>
    <w:rsid w:val="005738FF"/>
    <w:rsid w:val="005C4F07"/>
    <w:rsid w:val="005C5B90"/>
    <w:rsid w:val="005D4D0A"/>
    <w:rsid w:val="005F0968"/>
    <w:rsid w:val="006106C0"/>
    <w:rsid w:val="006109B2"/>
    <w:rsid w:val="00617058"/>
    <w:rsid w:val="006213CB"/>
    <w:rsid w:val="00627ADE"/>
    <w:rsid w:val="00630AA7"/>
    <w:rsid w:val="0064761B"/>
    <w:rsid w:val="00664041"/>
    <w:rsid w:val="00671563"/>
    <w:rsid w:val="00677B21"/>
    <w:rsid w:val="00687078"/>
    <w:rsid w:val="006C305E"/>
    <w:rsid w:val="006C312F"/>
    <w:rsid w:val="006D43A2"/>
    <w:rsid w:val="006F2DDB"/>
    <w:rsid w:val="007029E6"/>
    <w:rsid w:val="00717D0B"/>
    <w:rsid w:val="0072191C"/>
    <w:rsid w:val="007337D2"/>
    <w:rsid w:val="0074613C"/>
    <w:rsid w:val="00764B21"/>
    <w:rsid w:val="007717D9"/>
    <w:rsid w:val="007723EF"/>
    <w:rsid w:val="0079208D"/>
    <w:rsid w:val="007A1DAB"/>
    <w:rsid w:val="007B2AAF"/>
    <w:rsid w:val="007C4252"/>
    <w:rsid w:val="007C7C35"/>
    <w:rsid w:val="007E5AB1"/>
    <w:rsid w:val="007F6AA7"/>
    <w:rsid w:val="00816B96"/>
    <w:rsid w:val="008369DE"/>
    <w:rsid w:val="00860A8C"/>
    <w:rsid w:val="00873E99"/>
    <w:rsid w:val="008775DD"/>
    <w:rsid w:val="00883596"/>
    <w:rsid w:val="008B4ACA"/>
    <w:rsid w:val="008D3BD2"/>
    <w:rsid w:val="0090027A"/>
    <w:rsid w:val="00901898"/>
    <w:rsid w:val="0091444B"/>
    <w:rsid w:val="00926C0E"/>
    <w:rsid w:val="00950242"/>
    <w:rsid w:val="009A4C23"/>
    <w:rsid w:val="009B151A"/>
    <w:rsid w:val="009C2197"/>
    <w:rsid w:val="009D24BC"/>
    <w:rsid w:val="009D300A"/>
    <w:rsid w:val="009D5E60"/>
    <w:rsid w:val="009E1505"/>
    <w:rsid w:val="009E33D3"/>
    <w:rsid w:val="009F03E0"/>
    <w:rsid w:val="00A02241"/>
    <w:rsid w:val="00A27690"/>
    <w:rsid w:val="00A5453A"/>
    <w:rsid w:val="00A5719A"/>
    <w:rsid w:val="00A604CD"/>
    <w:rsid w:val="00A62246"/>
    <w:rsid w:val="00A72F95"/>
    <w:rsid w:val="00A740DF"/>
    <w:rsid w:val="00A77402"/>
    <w:rsid w:val="00A77F8D"/>
    <w:rsid w:val="00A81816"/>
    <w:rsid w:val="00A819F7"/>
    <w:rsid w:val="00A9311E"/>
    <w:rsid w:val="00AB5AFA"/>
    <w:rsid w:val="00AC4A8F"/>
    <w:rsid w:val="00AD3328"/>
    <w:rsid w:val="00AD3E5D"/>
    <w:rsid w:val="00AE20C6"/>
    <w:rsid w:val="00B056EA"/>
    <w:rsid w:val="00B339C6"/>
    <w:rsid w:val="00B45F97"/>
    <w:rsid w:val="00B6097F"/>
    <w:rsid w:val="00B6516C"/>
    <w:rsid w:val="00B66782"/>
    <w:rsid w:val="00B864FE"/>
    <w:rsid w:val="00B91283"/>
    <w:rsid w:val="00B96EA4"/>
    <w:rsid w:val="00BA44B6"/>
    <w:rsid w:val="00BB1165"/>
    <w:rsid w:val="00BC5B51"/>
    <w:rsid w:val="00BD37B2"/>
    <w:rsid w:val="00BE6EB2"/>
    <w:rsid w:val="00BF49BB"/>
    <w:rsid w:val="00C025D2"/>
    <w:rsid w:val="00C04323"/>
    <w:rsid w:val="00C202E3"/>
    <w:rsid w:val="00C36722"/>
    <w:rsid w:val="00C545E6"/>
    <w:rsid w:val="00C73A91"/>
    <w:rsid w:val="00CA4D38"/>
    <w:rsid w:val="00CB5544"/>
    <w:rsid w:val="00CC6665"/>
    <w:rsid w:val="00CD123B"/>
    <w:rsid w:val="00CE536F"/>
    <w:rsid w:val="00CF092D"/>
    <w:rsid w:val="00CF3BFC"/>
    <w:rsid w:val="00CF779F"/>
    <w:rsid w:val="00D02A9A"/>
    <w:rsid w:val="00D4674B"/>
    <w:rsid w:val="00D56F1B"/>
    <w:rsid w:val="00D723FC"/>
    <w:rsid w:val="00D8307D"/>
    <w:rsid w:val="00DA37BB"/>
    <w:rsid w:val="00DD035B"/>
    <w:rsid w:val="00DE512B"/>
    <w:rsid w:val="00DF5DED"/>
    <w:rsid w:val="00E00ACC"/>
    <w:rsid w:val="00E01212"/>
    <w:rsid w:val="00E05ED6"/>
    <w:rsid w:val="00E0628C"/>
    <w:rsid w:val="00E16336"/>
    <w:rsid w:val="00E36DBF"/>
    <w:rsid w:val="00E46716"/>
    <w:rsid w:val="00E47EBF"/>
    <w:rsid w:val="00E80BF4"/>
    <w:rsid w:val="00E82E98"/>
    <w:rsid w:val="00E91B1F"/>
    <w:rsid w:val="00EA4DA2"/>
    <w:rsid w:val="00EA7C44"/>
    <w:rsid w:val="00EC1641"/>
    <w:rsid w:val="00EC1AF6"/>
    <w:rsid w:val="00ED19E7"/>
    <w:rsid w:val="00ED538B"/>
    <w:rsid w:val="00EF01EE"/>
    <w:rsid w:val="00EF1013"/>
    <w:rsid w:val="00EF7DDA"/>
    <w:rsid w:val="00F16972"/>
    <w:rsid w:val="00F3552A"/>
    <w:rsid w:val="00F41D70"/>
    <w:rsid w:val="00F53FBA"/>
    <w:rsid w:val="00F60B70"/>
    <w:rsid w:val="00F74032"/>
    <w:rsid w:val="00F765F4"/>
    <w:rsid w:val="00F83502"/>
    <w:rsid w:val="00F8697F"/>
    <w:rsid w:val="00F91732"/>
    <w:rsid w:val="00F95A77"/>
    <w:rsid w:val="00FA49FD"/>
    <w:rsid w:val="00FB30D6"/>
    <w:rsid w:val="00FC2B98"/>
    <w:rsid w:val="00FC7AC3"/>
    <w:rsid w:val="00FD57EB"/>
    <w:rsid w:val="00FD63DF"/>
    <w:rsid w:val="00FD76AE"/>
    <w:rsid w:val="00FD770C"/>
    <w:rsid w:val="00FF4E4E"/>
    <w:rsid w:val="00FF7C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92230B2"/>
  <w15:docId w15:val="{28C0BC28-4B27-4231-AC11-A6231E0B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37D2"/>
    <w:pPr>
      <w:widowControl w:val="0"/>
      <w:suppressAutoHyphens/>
    </w:pPr>
    <w:rPr>
      <w:rFonts w:ascii="Arial" w:hAnsi="Arial" w:cs="Gotham Book"/>
      <w:lang w:eastAsia="ar-SA"/>
    </w:rPr>
  </w:style>
  <w:style w:type="paragraph" w:styleId="berschrift1">
    <w:name w:val="heading 1"/>
    <w:basedOn w:val="Standard"/>
    <w:next w:val="EinfacherAbsatz"/>
    <w:qFormat/>
    <w:rsid w:val="00E47EBF"/>
    <w:pPr>
      <w:keepNext/>
      <w:numPr>
        <w:numId w:val="12"/>
      </w:numPr>
      <w:tabs>
        <w:tab w:val="left" w:pos="709"/>
      </w:tabs>
      <w:spacing w:before="240"/>
      <w:outlineLvl w:val="0"/>
    </w:pPr>
    <w:rPr>
      <w:rFonts w:cs="Arial"/>
      <w:b/>
      <w:bCs/>
      <w:kern w:val="28"/>
      <w:sz w:val="24"/>
      <w:szCs w:val="28"/>
    </w:rPr>
  </w:style>
  <w:style w:type="paragraph" w:styleId="berschrift2">
    <w:name w:val="heading 2"/>
    <w:basedOn w:val="berschrift1"/>
    <w:next w:val="EinfacherAbsatz"/>
    <w:autoRedefine/>
    <w:qFormat/>
    <w:rsid w:val="000E1E7C"/>
    <w:pPr>
      <w:widowControl/>
      <w:numPr>
        <w:ilvl w:val="1"/>
      </w:numPr>
      <w:tabs>
        <w:tab w:val="clear" w:pos="709"/>
      </w:tabs>
      <w:suppressAutoHyphens w:val="0"/>
      <w:overflowPunct w:val="0"/>
      <w:autoSpaceDE w:val="0"/>
      <w:autoSpaceDN w:val="0"/>
      <w:adjustRightInd w:val="0"/>
      <w:spacing w:after="120"/>
      <w:ind w:left="578" w:hanging="578"/>
      <w:textAlignment w:val="baseline"/>
      <w:outlineLvl w:val="1"/>
    </w:pPr>
    <w:rPr>
      <w:bCs w:val="0"/>
      <w:kern w:val="1"/>
      <w:sz w:val="22"/>
      <w:szCs w:val="19"/>
    </w:rPr>
  </w:style>
  <w:style w:type="paragraph" w:styleId="berschrift3">
    <w:name w:val="heading 3"/>
    <w:basedOn w:val="berschrift2"/>
    <w:next w:val="EinfacherAbsatz"/>
    <w:link w:val="berschrift3Zchn"/>
    <w:uiPriority w:val="9"/>
    <w:unhideWhenUsed/>
    <w:qFormat/>
    <w:rsid w:val="00235433"/>
    <w:pPr>
      <w:numPr>
        <w:ilvl w:val="2"/>
      </w:numPr>
      <w:outlineLvl w:val="2"/>
    </w:pPr>
    <w:rPr>
      <w:rFonts w:cs="Times New Roman"/>
      <w:bCs/>
      <w:kern w:val="22"/>
      <w:szCs w:val="26"/>
    </w:rPr>
  </w:style>
  <w:style w:type="paragraph" w:styleId="berschrift4">
    <w:name w:val="heading 4"/>
    <w:basedOn w:val="berschrift3"/>
    <w:next w:val="EinfacherAbsatz"/>
    <w:link w:val="berschrift4Zchn"/>
    <w:uiPriority w:val="9"/>
    <w:unhideWhenUsed/>
    <w:qFormat/>
    <w:rsid w:val="00F83502"/>
    <w:pPr>
      <w:numPr>
        <w:ilvl w:val="3"/>
      </w:numPr>
      <w:ind w:left="709" w:hanging="709"/>
      <w:outlineLvl w:val="3"/>
    </w:pPr>
    <w:rPr>
      <w:bCs w:val="0"/>
      <w:szCs w:val="28"/>
    </w:rPr>
  </w:style>
  <w:style w:type="paragraph" w:styleId="berschrift5">
    <w:name w:val="heading 5"/>
    <w:basedOn w:val="berschrift4"/>
    <w:next w:val="Standard"/>
    <w:link w:val="berschrift5Zchn"/>
    <w:uiPriority w:val="9"/>
    <w:unhideWhenUsed/>
    <w:qFormat/>
    <w:rsid w:val="006C305E"/>
    <w:pPr>
      <w:numPr>
        <w:ilvl w:val="4"/>
      </w:numPr>
      <w:tabs>
        <w:tab w:val="left" w:pos="1009"/>
      </w:tabs>
      <w:ind w:left="1009" w:hanging="1009"/>
      <w:outlineLvl w:val="4"/>
    </w:pPr>
    <w:rPr>
      <w:bCs/>
      <w:iCs/>
      <w:szCs w:val="26"/>
    </w:rPr>
  </w:style>
  <w:style w:type="paragraph" w:styleId="berschrift6">
    <w:name w:val="heading 6"/>
    <w:basedOn w:val="Standard"/>
    <w:next w:val="Standard"/>
    <w:link w:val="berschrift6Zchn"/>
    <w:uiPriority w:val="9"/>
    <w:unhideWhenUsed/>
    <w:qFormat/>
    <w:rsid w:val="00ED538B"/>
    <w:pPr>
      <w:numPr>
        <w:ilvl w:val="5"/>
        <w:numId w:val="12"/>
      </w:numPr>
      <w:spacing w:before="240" w:after="60"/>
      <w:outlineLvl w:val="5"/>
    </w:pPr>
    <w:rPr>
      <w:rFonts w:ascii="Calibri" w:hAnsi="Calibri" w:cs="Times New Roman"/>
      <w:b/>
      <w:bCs/>
      <w:sz w:val="22"/>
      <w:szCs w:val="22"/>
    </w:rPr>
  </w:style>
  <w:style w:type="paragraph" w:styleId="berschrift7">
    <w:name w:val="heading 7"/>
    <w:basedOn w:val="Standard"/>
    <w:next w:val="Standard"/>
    <w:link w:val="berschrift7Zchn"/>
    <w:uiPriority w:val="9"/>
    <w:unhideWhenUsed/>
    <w:qFormat/>
    <w:rsid w:val="00ED538B"/>
    <w:pPr>
      <w:numPr>
        <w:ilvl w:val="6"/>
        <w:numId w:val="12"/>
      </w:numPr>
      <w:spacing w:before="240" w:after="60"/>
      <w:outlineLvl w:val="6"/>
    </w:pPr>
    <w:rPr>
      <w:rFonts w:ascii="Calibri" w:hAnsi="Calibri" w:cs="Times New Roman"/>
      <w:sz w:val="24"/>
      <w:szCs w:val="24"/>
    </w:rPr>
  </w:style>
  <w:style w:type="paragraph" w:styleId="berschrift8">
    <w:name w:val="heading 8"/>
    <w:basedOn w:val="Standard"/>
    <w:next w:val="Standard"/>
    <w:link w:val="berschrift8Zchn"/>
    <w:uiPriority w:val="9"/>
    <w:semiHidden/>
    <w:unhideWhenUsed/>
    <w:qFormat/>
    <w:rsid w:val="00ED538B"/>
    <w:pPr>
      <w:numPr>
        <w:ilvl w:val="7"/>
        <w:numId w:val="12"/>
      </w:numPr>
      <w:spacing w:before="240" w:after="60"/>
      <w:outlineLvl w:val="7"/>
    </w:pPr>
    <w:rPr>
      <w:rFonts w:ascii="Calibri" w:hAnsi="Calibri" w:cs="Times New Roman"/>
      <w:i/>
      <w:iCs/>
      <w:sz w:val="24"/>
      <w:szCs w:val="24"/>
    </w:rPr>
  </w:style>
  <w:style w:type="paragraph" w:styleId="berschrift9">
    <w:name w:val="heading 9"/>
    <w:basedOn w:val="Standard"/>
    <w:next w:val="Standard"/>
    <w:link w:val="berschrift9Zchn"/>
    <w:uiPriority w:val="9"/>
    <w:semiHidden/>
    <w:unhideWhenUsed/>
    <w:qFormat/>
    <w:rsid w:val="00ED538B"/>
    <w:pPr>
      <w:numPr>
        <w:ilvl w:val="8"/>
        <w:numId w:val="12"/>
      </w:numPr>
      <w:spacing w:before="240" w:after="60"/>
      <w:outlineLvl w:val="8"/>
    </w:pPr>
    <w:rPr>
      <w:rFonts w:ascii="Cambria" w:hAnsi="Cambria" w:cs="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sid w:val="00116BE9"/>
    <w:rPr>
      <w:b/>
      <w:bCs/>
    </w:rPr>
  </w:style>
  <w:style w:type="character" w:styleId="Hervorhebung">
    <w:name w:val="Emphasis"/>
    <w:uiPriority w:val="20"/>
    <w:qFormat/>
    <w:rsid w:val="00F8697F"/>
    <w:rPr>
      <w:rFonts w:ascii="Arial" w:hAnsi="Arial"/>
      <w:b/>
      <w:iCs/>
      <w:sz w:val="40"/>
    </w:rPr>
  </w:style>
  <w:style w:type="character" w:customStyle="1" w:styleId="KopfzeileZchn">
    <w:name w:val="Kopfzeile Zchn"/>
    <w:rPr>
      <w:rFonts w:ascii="Gotham Book" w:hAnsi="Gotham Book" w:cs="Gotham Book"/>
    </w:rPr>
  </w:style>
  <w:style w:type="character" w:customStyle="1" w:styleId="FuzeileZchn">
    <w:name w:val="Fußzeile Zchn"/>
    <w:rPr>
      <w:rFonts w:ascii="Gotham Book" w:hAnsi="Gotham Book" w:cs="Gotham Book"/>
    </w:rPr>
  </w:style>
  <w:style w:type="character" w:customStyle="1" w:styleId="SprechblasentextZchn">
    <w:name w:val="Sprechblasentext Zchn"/>
    <w:rPr>
      <w:rFonts w:ascii="Tahoma" w:hAnsi="Tahoma" w:cs="Tahoma"/>
      <w:sz w:val="16"/>
      <w:szCs w:val="16"/>
    </w:rPr>
  </w:style>
  <w:style w:type="paragraph" w:customStyle="1" w:styleId="berschrift">
    <w:name w:val="Überschrift"/>
    <w:basedOn w:val="Standard"/>
    <w:next w:val="Textkrper"/>
    <w:pPr>
      <w:keepNext/>
      <w:spacing w:before="240" w:after="120"/>
    </w:pPr>
    <w:rPr>
      <w:rFonts w:eastAsia="Lucida Sans Unicode" w:cs="Mangal"/>
      <w:sz w:val="28"/>
      <w:szCs w:val="28"/>
    </w:rPr>
  </w:style>
  <w:style w:type="paragraph" w:styleId="Textkrper">
    <w:name w:val="Body Text"/>
    <w:basedOn w:val="Standard"/>
    <w:link w:val="TextkrperZchn"/>
    <w:semiHidden/>
    <w:pPr>
      <w:spacing w:after="120"/>
    </w:pPr>
  </w:style>
  <w:style w:type="paragraph" w:styleId="Liste">
    <w:name w:val="List"/>
    <w:basedOn w:val="Textkrper"/>
    <w:semiHidden/>
    <w:rPr>
      <w:rFonts w:cs="Mangal"/>
    </w:rPr>
  </w:style>
  <w:style w:type="paragraph" w:styleId="Beschriftung">
    <w:name w:val="caption"/>
    <w:basedOn w:val="Standard"/>
    <w:next w:val="EinfacherAbsatz"/>
    <w:qFormat/>
    <w:rsid w:val="00F8697F"/>
    <w:pPr>
      <w:suppressLineNumbers/>
      <w:spacing w:before="2800"/>
    </w:pPr>
    <w:rPr>
      <w:rFonts w:cs="Mangal"/>
      <w:b/>
      <w:iCs/>
      <w:sz w:val="44"/>
      <w:szCs w:val="24"/>
    </w:rPr>
  </w:style>
  <w:style w:type="paragraph" w:customStyle="1" w:styleId="Verzeichnis">
    <w:name w:val="Verzeichnis"/>
    <w:basedOn w:val="Standard"/>
    <w:pPr>
      <w:suppressLineNumbers/>
    </w:pPr>
    <w:rPr>
      <w:rFonts w:cs="Mangal"/>
    </w:rPr>
  </w:style>
  <w:style w:type="paragraph" w:customStyle="1" w:styleId="EinfacherAbsatz">
    <w:name w:val="[Einfacher Absatz]"/>
    <w:basedOn w:val="Standard"/>
    <w:autoRedefine/>
    <w:qFormat/>
    <w:rsid w:val="00A740DF"/>
    <w:pPr>
      <w:widowControl/>
      <w:suppressAutoHyphens w:val="0"/>
      <w:autoSpaceDE w:val="0"/>
      <w:spacing w:before="120"/>
      <w:textAlignment w:val="center"/>
    </w:pPr>
    <w:rPr>
      <w:rFonts w:cs="Arial"/>
      <w:color w:val="000000" w:themeColor="text1"/>
      <w:szCs w:val="32"/>
    </w:rPr>
  </w:style>
  <w:style w:type="paragraph" w:styleId="Kopfzeile">
    <w:name w:val="header"/>
    <w:aliases w:val="Thüringen_Kopfzeile,(O)"/>
    <w:basedOn w:val="Standard"/>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rPr>
      <w:rFonts w:ascii="Tahoma" w:hAnsi="Tahoma" w:cs="Tahoma"/>
      <w:sz w:val="16"/>
      <w:szCs w:val="16"/>
    </w:rPr>
  </w:style>
  <w:style w:type="paragraph" w:customStyle="1" w:styleId="Rahmeninhalt">
    <w:name w:val="Rahmeninhalt"/>
    <w:basedOn w:val="Textkrper"/>
  </w:style>
  <w:style w:type="paragraph" w:styleId="Titel">
    <w:name w:val="Title"/>
    <w:basedOn w:val="Beschriftung"/>
    <w:next w:val="Standard"/>
    <w:link w:val="TitelZchn"/>
    <w:uiPriority w:val="10"/>
    <w:qFormat/>
    <w:rsid w:val="00C545E6"/>
    <w:rPr>
      <w:sz w:val="48"/>
    </w:rPr>
  </w:style>
  <w:style w:type="character" w:customStyle="1" w:styleId="TitelZchn">
    <w:name w:val="Titel Zchn"/>
    <w:link w:val="Titel"/>
    <w:uiPriority w:val="10"/>
    <w:rsid w:val="00C545E6"/>
    <w:rPr>
      <w:rFonts w:ascii="Arial" w:hAnsi="Arial" w:cs="Mangal"/>
      <w:b/>
      <w:iCs/>
      <w:sz w:val="48"/>
      <w:szCs w:val="24"/>
      <w:lang w:eastAsia="ar-SA"/>
    </w:rPr>
  </w:style>
  <w:style w:type="paragraph" w:styleId="Abbildungsverzeichnis">
    <w:name w:val="table of figures"/>
    <w:basedOn w:val="Standard"/>
    <w:next w:val="Standard"/>
    <w:uiPriority w:val="99"/>
    <w:unhideWhenUsed/>
    <w:rsid w:val="0072191C"/>
  </w:style>
  <w:style w:type="paragraph" w:styleId="Anrede">
    <w:name w:val="Salutation"/>
    <w:basedOn w:val="Standard"/>
    <w:next w:val="Standard"/>
    <w:link w:val="AnredeZchn"/>
    <w:uiPriority w:val="99"/>
    <w:semiHidden/>
    <w:unhideWhenUsed/>
    <w:rsid w:val="0072191C"/>
  </w:style>
  <w:style w:type="character" w:customStyle="1" w:styleId="AnredeZchn">
    <w:name w:val="Anrede Zchn"/>
    <w:link w:val="Anrede"/>
    <w:uiPriority w:val="99"/>
    <w:semiHidden/>
    <w:rsid w:val="0072191C"/>
    <w:rPr>
      <w:rFonts w:ascii="Gotham Book" w:hAnsi="Gotham Book" w:cs="Gotham Book"/>
      <w:lang w:eastAsia="ar-SA"/>
    </w:rPr>
  </w:style>
  <w:style w:type="paragraph" w:styleId="Aufzhlungszeichen">
    <w:name w:val="List Bullet"/>
    <w:basedOn w:val="Standard"/>
    <w:uiPriority w:val="99"/>
    <w:semiHidden/>
    <w:unhideWhenUsed/>
    <w:rsid w:val="0072191C"/>
    <w:pPr>
      <w:numPr>
        <w:numId w:val="1"/>
      </w:numPr>
      <w:contextualSpacing/>
    </w:pPr>
  </w:style>
  <w:style w:type="paragraph" w:styleId="Aufzhlungszeichen2">
    <w:name w:val="List Bullet 2"/>
    <w:basedOn w:val="Standard"/>
    <w:uiPriority w:val="99"/>
    <w:semiHidden/>
    <w:unhideWhenUsed/>
    <w:rsid w:val="0072191C"/>
    <w:pPr>
      <w:numPr>
        <w:numId w:val="2"/>
      </w:numPr>
      <w:contextualSpacing/>
    </w:pPr>
  </w:style>
  <w:style w:type="paragraph" w:styleId="Aufzhlungszeichen3">
    <w:name w:val="List Bullet 3"/>
    <w:basedOn w:val="Standard"/>
    <w:uiPriority w:val="99"/>
    <w:semiHidden/>
    <w:unhideWhenUsed/>
    <w:rsid w:val="0072191C"/>
    <w:pPr>
      <w:numPr>
        <w:numId w:val="3"/>
      </w:numPr>
      <w:contextualSpacing/>
    </w:pPr>
  </w:style>
  <w:style w:type="paragraph" w:styleId="Aufzhlungszeichen4">
    <w:name w:val="List Bullet 4"/>
    <w:basedOn w:val="Standard"/>
    <w:uiPriority w:val="99"/>
    <w:semiHidden/>
    <w:unhideWhenUsed/>
    <w:rsid w:val="0072191C"/>
    <w:pPr>
      <w:numPr>
        <w:numId w:val="4"/>
      </w:numPr>
      <w:contextualSpacing/>
    </w:pPr>
  </w:style>
  <w:style w:type="paragraph" w:styleId="Aufzhlungszeichen5">
    <w:name w:val="List Bullet 5"/>
    <w:basedOn w:val="Standard"/>
    <w:uiPriority w:val="99"/>
    <w:semiHidden/>
    <w:unhideWhenUsed/>
    <w:rsid w:val="0072191C"/>
    <w:pPr>
      <w:numPr>
        <w:numId w:val="5"/>
      </w:numPr>
      <w:contextualSpacing/>
    </w:pPr>
  </w:style>
  <w:style w:type="paragraph" w:styleId="Blocktext">
    <w:name w:val="Block Text"/>
    <w:basedOn w:val="Standard"/>
    <w:uiPriority w:val="99"/>
    <w:semiHidden/>
    <w:unhideWhenUsed/>
    <w:rsid w:val="0072191C"/>
    <w:pPr>
      <w:spacing w:after="120"/>
      <w:ind w:left="1440" w:right="1440"/>
    </w:pPr>
  </w:style>
  <w:style w:type="paragraph" w:styleId="Datum">
    <w:name w:val="Date"/>
    <w:basedOn w:val="Standard"/>
    <w:next w:val="Standard"/>
    <w:link w:val="DatumZchn"/>
    <w:uiPriority w:val="99"/>
    <w:semiHidden/>
    <w:unhideWhenUsed/>
    <w:rsid w:val="0072191C"/>
  </w:style>
  <w:style w:type="character" w:customStyle="1" w:styleId="DatumZchn">
    <w:name w:val="Datum Zchn"/>
    <w:link w:val="Datum"/>
    <w:uiPriority w:val="99"/>
    <w:semiHidden/>
    <w:rsid w:val="0072191C"/>
    <w:rPr>
      <w:rFonts w:ascii="Gotham Book" w:hAnsi="Gotham Book" w:cs="Gotham Book"/>
      <w:lang w:eastAsia="ar-SA"/>
    </w:rPr>
  </w:style>
  <w:style w:type="paragraph" w:styleId="Dokumentstruktur">
    <w:name w:val="Document Map"/>
    <w:basedOn w:val="Standard"/>
    <w:link w:val="DokumentstrukturZchn"/>
    <w:uiPriority w:val="99"/>
    <w:semiHidden/>
    <w:unhideWhenUsed/>
    <w:rsid w:val="0072191C"/>
    <w:rPr>
      <w:rFonts w:ascii="Tahoma" w:hAnsi="Tahoma" w:cs="Tahoma"/>
      <w:sz w:val="16"/>
      <w:szCs w:val="16"/>
    </w:rPr>
  </w:style>
  <w:style w:type="character" w:customStyle="1" w:styleId="DokumentstrukturZchn">
    <w:name w:val="Dokumentstruktur Zchn"/>
    <w:link w:val="Dokumentstruktur"/>
    <w:uiPriority w:val="99"/>
    <w:semiHidden/>
    <w:rsid w:val="0072191C"/>
    <w:rPr>
      <w:rFonts w:ascii="Tahoma" w:hAnsi="Tahoma" w:cs="Tahoma"/>
      <w:sz w:val="16"/>
      <w:szCs w:val="16"/>
      <w:lang w:eastAsia="ar-SA"/>
    </w:rPr>
  </w:style>
  <w:style w:type="paragraph" w:styleId="E-Mail-Signatur">
    <w:name w:val="E-mail Signature"/>
    <w:basedOn w:val="Standard"/>
    <w:link w:val="E-Mail-SignaturZchn"/>
    <w:uiPriority w:val="99"/>
    <w:semiHidden/>
    <w:unhideWhenUsed/>
    <w:rsid w:val="0072191C"/>
  </w:style>
  <w:style w:type="character" w:customStyle="1" w:styleId="E-Mail-SignaturZchn">
    <w:name w:val="E-Mail-Signatur Zchn"/>
    <w:link w:val="E-Mail-Signatur"/>
    <w:uiPriority w:val="99"/>
    <w:semiHidden/>
    <w:rsid w:val="0072191C"/>
    <w:rPr>
      <w:rFonts w:ascii="Gotham Book" w:hAnsi="Gotham Book" w:cs="Gotham Book"/>
      <w:lang w:eastAsia="ar-SA"/>
    </w:rPr>
  </w:style>
  <w:style w:type="paragraph" w:styleId="Endnotentext">
    <w:name w:val="endnote text"/>
    <w:basedOn w:val="Standard"/>
    <w:link w:val="EndnotentextZchn"/>
    <w:uiPriority w:val="99"/>
    <w:semiHidden/>
    <w:unhideWhenUsed/>
    <w:rsid w:val="0072191C"/>
  </w:style>
  <w:style w:type="character" w:customStyle="1" w:styleId="EndnotentextZchn">
    <w:name w:val="Endnotentext Zchn"/>
    <w:link w:val="Endnotentext"/>
    <w:uiPriority w:val="99"/>
    <w:semiHidden/>
    <w:rsid w:val="0072191C"/>
    <w:rPr>
      <w:rFonts w:ascii="Gotham Book" w:hAnsi="Gotham Book" w:cs="Gotham Book"/>
      <w:lang w:eastAsia="ar-SA"/>
    </w:rPr>
  </w:style>
  <w:style w:type="paragraph" w:styleId="Fu-Endnotenberschrift">
    <w:name w:val="Note Heading"/>
    <w:basedOn w:val="Standard"/>
    <w:next w:val="Standard"/>
    <w:link w:val="Fu-EndnotenberschriftZchn"/>
    <w:uiPriority w:val="99"/>
    <w:semiHidden/>
    <w:unhideWhenUsed/>
    <w:rsid w:val="0072191C"/>
  </w:style>
  <w:style w:type="character" w:customStyle="1" w:styleId="Fu-EndnotenberschriftZchn">
    <w:name w:val="Fuß/-Endnotenüberschrift Zchn"/>
    <w:link w:val="Fu-Endnotenberschrift"/>
    <w:uiPriority w:val="99"/>
    <w:semiHidden/>
    <w:rsid w:val="0072191C"/>
    <w:rPr>
      <w:rFonts w:ascii="Gotham Book" w:hAnsi="Gotham Book" w:cs="Gotham Book"/>
      <w:lang w:eastAsia="ar-SA"/>
    </w:rPr>
  </w:style>
  <w:style w:type="paragraph" w:styleId="Funotentext">
    <w:name w:val="footnote text"/>
    <w:basedOn w:val="Standard"/>
    <w:link w:val="FunotentextZchn"/>
    <w:unhideWhenUsed/>
    <w:rsid w:val="0072191C"/>
  </w:style>
  <w:style w:type="character" w:customStyle="1" w:styleId="FunotentextZchn">
    <w:name w:val="Fußnotentext Zchn"/>
    <w:link w:val="Funotentext"/>
    <w:rsid w:val="0072191C"/>
    <w:rPr>
      <w:rFonts w:ascii="Gotham Book" w:hAnsi="Gotham Book" w:cs="Gotham Book"/>
      <w:lang w:eastAsia="ar-SA"/>
    </w:rPr>
  </w:style>
  <w:style w:type="paragraph" w:styleId="Gruformel">
    <w:name w:val="Closing"/>
    <w:basedOn w:val="Standard"/>
    <w:link w:val="GruformelZchn"/>
    <w:uiPriority w:val="99"/>
    <w:semiHidden/>
    <w:unhideWhenUsed/>
    <w:rsid w:val="0072191C"/>
    <w:pPr>
      <w:ind w:left="4252"/>
    </w:pPr>
  </w:style>
  <w:style w:type="character" w:customStyle="1" w:styleId="GruformelZchn">
    <w:name w:val="Grußformel Zchn"/>
    <w:link w:val="Gruformel"/>
    <w:uiPriority w:val="99"/>
    <w:semiHidden/>
    <w:rsid w:val="0072191C"/>
    <w:rPr>
      <w:rFonts w:ascii="Gotham Book" w:hAnsi="Gotham Book" w:cs="Gotham Book"/>
      <w:lang w:eastAsia="ar-SA"/>
    </w:rPr>
  </w:style>
  <w:style w:type="paragraph" w:styleId="HTMLAdresse">
    <w:name w:val="HTML Address"/>
    <w:basedOn w:val="Standard"/>
    <w:link w:val="HTMLAdresseZchn"/>
    <w:uiPriority w:val="99"/>
    <w:semiHidden/>
    <w:unhideWhenUsed/>
    <w:rsid w:val="0072191C"/>
    <w:rPr>
      <w:i/>
      <w:iCs/>
    </w:rPr>
  </w:style>
  <w:style w:type="character" w:customStyle="1" w:styleId="HTMLAdresseZchn">
    <w:name w:val="HTML Adresse Zchn"/>
    <w:link w:val="HTMLAdresse"/>
    <w:uiPriority w:val="99"/>
    <w:semiHidden/>
    <w:rsid w:val="0072191C"/>
    <w:rPr>
      <w:rFonts w:ascii="Gotham Book" w:hAnsi="Gotham Book" w:cs="Gotham Book"/>
      <w:i/>
      <w:iCs/>
      <w:lang w:eastAsia="ar-SA"/>
    </w:rPr>
  </w:style>
  <w:style w:type="paragraph" w:styleId="HTMLVorformatiert">
    <w:name w:val="HTML Preformatted"/>
    <w:basedOn w:val="Standard"/>
    <w:link w:val="HTMLVorformatiertZchn"/>
    <w:uiPriority w:val="99"/>
    <w:semiHidden/>
    <w:unhideWhenUsed/>
    <w:rsid w:val="0072191C"/>
    <w:rPr>
      <w:rFonts w:ascii="Courier New" w:hAnsi="Courier New" w:cs="Courier New"/>
    </w:rPr>
  </w:style>
  <w:style w:type="character" w:customStyle="1" w:styleId="HTMLVorformatiertZchn">
    <w:name w:val="HTML Vorformatiert Zchn"/>
    <w:link w:val="HTMLVorformatiert"/>
    <w:uiPriority w:val="99"/>
    <w:semiHidden/>
    <w:rsid w:val="0072191C"/>
    <w:rPr>
      <w:rFonts w:ascii="Courier New" w:hAnsi="Courier New" w:cs="Courier New"/>
      <w:lang w:eastAsia="ar-SA"/>
    </w:rPr>
  </w:style>
  <w:style w:type="paragraph" w:styleId="Index1">
    <w:name w:val="index 1"/>
    <w:basedOn w:val="Standard"/>
    <w:next w:val="Standard"/>
    <w:autoRedefine/>
    <w:uiPriority w:val="99"/>
    <w:semiHidden/>
    <w:unhideWhenUsed/>
    <w:rsid w:val="0072191C"/>
    <w:pPr>
      <w:ind w:left="200" w:hanging="200"/>
    </w:pPr>
  </w:style>
  <w:style w:type="paragraph" w:styleId="Index2">
    <w:name w:val="index 2"/>
    <w:basedOn w:val="Standard"/>
    <w:next w:val="Standard"/>
    <w:autoRedefine/>
    <w:uiPriority w:val="99"/>
    <w:semiHidden/>
    <w:unhideWhenUsed/>
    <w:rsid w:val="0072191C"/>
    <w:pPr>
      <w:ind w:left="400" w:hanging="200"/>
    </w:pPr>
  </w:style>
  <w:style w:type="paragraph" w:styleId="Index3">
    <w:name w:val="index 3"/>
    <w:basedOn w:val="Standard"/>
    <w:next w:val="Standard"/>
    <w:autoRedefine/>
    <w:uiPriority w:val="99"/>
    <w:semiHidden/>
    <w:unhideWhenUsed/>
    <w:rsid w:val="0072191C"/>
    <w:pPr>
      <w:ind w:left="600" w:hanging="200"/>
    </w:pPr>
  </w:style>
  <w:style w:type="paragraph" w:styleId="Index4">
    <w:name w:val="index 4"/>
    <w:basedOn w:val="Standard"/>
    <w:next w:val="Standard"/>
    <w:autoRedefine/>
    <w:uiPriority w:val="99"/>
    <w:semiHidden/>
    <w:unhideWhenUsed/>
    <w:rsid w:val="0072191C"/>
    <w:pPr>
      <w:ind w:left="800" w:hanging="200"/>
    </w:pPr>
  </w:style>
  <w:style w:type="paragraph" w:styleId="Index5">
    <w:name w:val="index 5"/>
    <w:basedOn w:val="Standard"/>
    <w:next w:val="Standard"/>
    <w:autoRedefine/>
    <w:uiPriority w:val="99"/>
    <w:semiHidden/>
    <w:unhideWhenUsed/>
    <w:rsid w:val="0072191C"/>
    <w:pPr>
      <w:ind w:left="1000" w:hanging="200"/>
    </w:pPr>
  </w:style>
  <w:style w:type="paragraph" w:styleId="Index6">
    <w:name w:val="index 6"/>
    <w:basedOn w:val="Standard"/>
    <w:next w:val="Standard"/>
    <w:autoRedefine/>
    <w:uiPriority w:val="99"/>
    <w:semiHidden/>
    <w:unhideWhenUsed/>
    <w:rsid w:val="0072191C"/>
    <w:pPr>
      <w:ind w:left="1200" w:hanging="200"/>
    </w:pPr>
  </w:style>
  <w:style w:type="paragraph" w:styleId="Index7">
    <w:name w:val="index 7"/>
    <w:basedOn w:val="Standard"/>
    <w:next w:val="Standard"/>
    <w:autoRedefine/>
    <w:uiPriority w:val="99"/>
    <w:semiHidden/>
    <w:unhideWhenUsed/>
    <w:rsid w:val="0072191C"/>
    <w:pPr>
      <w:ind w:left="1400" w:hanging="200"/>
    </w:pPr>
  </w:style>
  <w:style w:type="paragraph" w:styleId="Index8">
    <w:name w:val="index 8"/>
    <w:basedOn w:val="Standard"/>
    <w:next w:val="Standard"/>
    <w:autoRedefine/>
    <w:uiPriority w:val="99"/>
    <w:semiHidden/>
    <w:unhideWhenUsed/>
    <w:rsid w:val="0072191C"/>
    <w:pPr>
      <w:ind w:left="1600" w:hanging="200"/>
    </w:pPr>
  </w:style>
  <w:style w:type="paragraph" w:styleId="Index9">
    <w:name w:val="index 9"/>
    <w:basedOn w:val="Standard"/>
    <w:next w:val="Standard"/>
    <w:autoRedefine/>
    <w:uiPriority w:val="99"/>
    <w:semiHidden/>
    <w:unhideWhenUsed/>
    <w:rsid w:val="0072191C"/>
    <w:pPr>
      <w:ind w:left="1800" w:hanging="200"/>
    </w:pPr>
  </w:style>
  <w:style w:type="paragraph" w:styleId="Indexberschrift">
    <w:name w:val="index heading"/>
    <w:basedOn w:val="Standard"/>
    <w:next w:val="Index1"/>
    <w:uiPriority w:val="99"/>
    <w:semiHidden/>
    <w:unhideWhenUsed/>
    <w:rsid w:val="0072191C"/>
    <w:rPr>
      <w:rFonts w:ascii="Cambria" w:hAnsi="Cambria" w:cs="Times New Roman"/>
      <w:b/>
      <w:bCs/>
    </w:rPr>
  </w:style>
  <w:style w:type="paragraph" w:styleId="Inhaltsverzeichnisberschrift">
    <w:name w:val="TOC Heading"/>
    <w:basedOn w:val="berschrift1"/>
    <w:next w:val="Standard"/>
    <w:uiPriority w:val="39"/>
    <w:semiHidden/>
    <w:unhideWhenUsed/>
    <w:qFormat/>
    <w:rsid w:val="00ED538B"/>
    <w:pPr>
      <w:numPr>
        <w:numId w:val="0"/>
      </w:numPr>
      <w:spacing w:after="60"/>
      <w:outlineLvl w:val="9"/>
    </w:pPr>
    <w:rPr>
      <w:rFonts w:ascii="Cambria" w:hAnsi="Cambria" w:cs="Times New Roman"/>
      <w:kern w:val="32"/>
      <w:sz w:val="32"/>
      <w:szCs w:val="32"/>
    </w:rPr>
  </w:style>
  <w:style w:type="paragraph" w:styleId="IntensivesZitat">
    <w:name w:val="Intense Quote"/>
    <w:basedOn w:val="Standard"/>
    <w:next w:val="Standard"/>
    <w:link w:val="IntensivesZitatZchn"/>
    <w:uiPriority w:val="30"/>
    <w:qFormat/>
    <w:rsid w:val="00ED538B"/>
    <w:pPr>
      <w:pBdr>
        <w:bottom w:val="single" w:sz="4" w:space="4" w:color="4F81BD"/>
      </w:pBdr>
      <w:spacing w:before="200" w:after="280"/>
      <w:ind w:left="936" w:right="936"/>
    </w:pPr>
    <w:rPr>
      <w:rFonts w:ascii="Gotham Book" w:hAnsi="Gotham Book"/>
      <w:b/>
      <w:bCs/>
      <w:i/>
      <w:iCs/>
      <w:color w:val="4F81BD"/>
    </w:rPr>
  </w:style>
  <w:style w:type="character" w:customStyle="1" w:styleId="IntensivesZitatZchn">
    <w:name w:val="Intensives Zitat Zchn"/>
    <w:link w:val="IntensivesZitat"/>
    <w:uiPriority w:val="30"/>
    <w:rsid w:val="00ED538B"/>
    <w:rPr>
      <w:rFonts w:ascii="Gotham Book" w:hAnsi="Gotham Book" w:cs="Gotham Book"/>
      <w:b/>
      <w:bCs/>
      <w:i/>
      <w:iCs/>
      <w:color w:val="4F81BD"/>
      <w:lang w:eastAsia="ar-SA"/>
    </w:rPr>
  </w:style>
  <w:style w:type="paragraph" w:styleId="KeinLeerraum">
    <w:name w:val="No Spacing"/>
    <w:basedOn w:val="berschrift2"/>
    <w:uiPriority w:val="1"/>
    <w:rsid w:val="001415A8"/>
    <w:pPr>
      <w:numPr>
        <w:ilvl w:val="0"/>
        <w:numId w:val="11"/>
      </w:numPr>
      <w:ind w:left="357" w:hanging="357"/>
    </w:pPr>
    <w:rPr>
      <w:rFonts w:ascii="Gotham Book" w:hAnsi="Gotham Book" w:cs="Gotham Book"/>
    </w:rPr>
  </w:style>
  <w:style w:type="paragraph" w:styleId="Kommentartext">
    <w:name w:val="annotation text"/>
    <w:basedOn w:val="Standard"/>
    <w:link w:val="KommentartextZchn"/>
    <w:uiPriority w:val="99"/>
    <w:semiHidden/>
    <w:unhideWhenUsed/>
    <w:rsid w:val="0072191C"/>
  </w:style>
  <w:style w:type="character" w:customStyle="1" w:styleId="KommentartextZchn">
    <w:name w:val="Kommentartext Zchn"/>
    <w:link w:val="Kommentartext"/>
    <w:uiPriority w:val="99"/>
    <w:semiHidden/>
    <w:rsid w:val="0072191C"/>
    <w:rPr>
      <w:rFonts w:ascii="Gotham Book" w:hAnsi="Gotham Book" w:cs="Gotham Book"/>
      <w:lang w:eastAsia="ar-SA"/>
    </w:rPr>
  </w:style>
  <w:style w:type="paragraph" w:styleId="Kommentarthema">
    <w:name w:val="annotation subject"/>
    <w:basedOn w:val="Kommentartext"/>
    <w:next w:val="Kommentartext"/>
    <w:link w:val="KommentarthemaZchn"/>
    <w:uiPriority w:val="99"/>
    <w:semiHidden/>
    <w:unhideWhenUsed/>
    <w:rsid w:val="0072191C"/>
    <w:rPr>
      <w:b/>
      <w:bCs/>
    </w:rPr>
  </w:style>
  <w:style w:type="character" w:customStyle="1" w:styleId="KommentarthemaZchn">
    <w:name w:val="Kommentarthema Zchn"/>
    <w:link w:val="Kommentarthema"/>
    <w:uiPriority w:val="99"/>
    <w:semiHidden/>
    <w:rsid w:val="0072191C"/>
    <w:rPr>
      <w:rFonts w:ascii="Gotham Book" w:hAnsi="Gotham Book" w:cs="Gotham Book"/>
      <w:b/>
      <w:bCs/>
      <w:lang w:eastAsia="ar-SA"/>
    </w:rPr>
  </w:style>
  <w:style w:type="paragraph" w:styleId="Liste2">
    <w:name w:val="List 2"/>
    <w:basedOn w:val="Standard"/>
    <w:uiPriority w:val="99"/>
    <w:semiHidden/>
    <w:unhideWhenUsed/>
    <w:rsid w:val="0072191C"/>
    <w:pPr>
      <w:ind w:left="566" w:hanging="283"/>
      <w:contextualSpacing/>
    </w:pPr>
  </w:style>
  <w:style w:type="paragraph" w:styleId="Liste3">
    <w:name w:val="List 3"/>
    <w:basedOn w:val="Standard"/>
    <w:uiPriority w:val="99"/>
    <w:semiHidden/>
    <w:unhideWhenUsed/>
    <w:rsid w:val="0072191C"/>
    <w:pPr>
      <w:ind w:left="849" w:hanging="283"/>
      <w:contextualSpacing/>
    </w:pPr>
  </w:style>
  <w:style w:type="paragraph" w:styleId="Liste4">
    <w:name w:val="List 4"/>
    <w:basedOn w:val="Standard"/>
    <w:uiPriority w:val="99"/>
    <w:semiHidden/>
    <w:unhideWhenUsed/>
    <w:rsid w:val="0072191C"/>
    <w:pPr>
      <w:ind w:left="1132" w:hanging="283"/>
      <w:contextualSpacing/>
    </w:pPr>
  </w:style>
  <w:style w:type="paragraph" w:styleId="Liste5">
    <w:name w:val="List 5"/>
    <w:basedOn w:val="Standard"/>
    <w:uiPriority w:val="99"/>
    <w:semiHidden/>
    <w:unhideWhenUsed/>
    <w:rsid w:val="0072191C"/>
    <w:pPr>
      <w:ind w:left="1415" w:hanging="283"/>
      <w:contextualSpacing/>
    </w:pPr>
  </w:style>
  <w:style w:type="paragraph" w:styleId="Listenabsatz">
    <w:name w:val="List Paragraph"/>
    <w:basedOn w:val="Standard"/>
    <w:uiPriority w:val="34"/>
    <w:qFormat/>
    <w:rsid w:val="00ED538B"/>
    <w:pPr>
      <w:ind w:left="708"/>
    </w:pPr>
  </w:style>
  <w:style w:type="paragraph" w:styleId="Listenfortsetzung">
    <w:name w:val="List Continue"/>
    <w:basedOn w:val="Standard"/>
    <w:uiPriority w:val="99"/>
    <w:semiHidden/>
    <w:unhideWhenUsed/>
    <w:rsid w:val="0072191C"/>
    <w:pPr>
      <w:spacing w:after="120"/>
      <w:ind w:left="283"/>
      <w:contextualSpacing/>
    </w:pPr>
  </w:style>
  <w:style w:type="paragraph" w:styleId="Listenfortsetzung2">
    <w:name w:val="List Continue 2"/>
    <w:basedOn w:val="Standard"/>
    <w:uiPriority w:val="99"/>
    <w:semiHidden/>
    <w:unhideWhenUsed/>
    <w:rsid w:val="0072191C"/>
    <w:pPr>
      <w:spacing w:after="120"/>
      <w:ind w:left="566"/>
      <w:contextualSpacing/>
    </w:pPr>
  </w:style>
  <w:style w:type="paragraph" w:styleId="Listenfortsetzung3">
    <w:name w:val="List Continue 3"/>
    <w:basedOn w:val="Standard"/>
    <w:uiPriority w:val="99"/>
    <w:semiHidden/>
    <w:unhideWhenUsed/>
    <w:rsid w:val="0072191C"/>
    <w:pPr>
      <w:spacing w:after="120"/>
      <w:ind w:left="849"/>
      <w:contextualSpacing/>
    </w:pPr>
  </w:style>
  <w:style w:type="paragraph" w:styleId="Listenfortsetzung4">
    <w:name w:val="List Continue 4"/>
    <w:basedOn w:val="Standard"/>
    <w:uiPriority w:val="99"/>
    <w:semiHidden/>
    <w:unhideWhenUsed/>
    <w:rsid w:val="0072191C"/>
    <w:pPr>
      <w:spacing w:after="120"/>
      <w:ind w:left="1132"/>
      <w:contextualSpacing/>
    </w:pPr>
  </w:style>
  <w:style w:type="paragraph" w:styleId="Listenfortsetzung5">
    <w:name w:val="List Continue 5"/>
    <w:basedOn w:val="Standard"/>
    <w:uiPriority w:val="99"/>
    <w:semiHidden/>
    <w:unhideWhenUsed/>
    <w:rsid w:val="0072191C"/>
    <w:pPr>
      <w:spacing w:after="120"/>
      <w:ind w:left="1415"/>
      <w:contextualSpacing/>
    </w:pPr>
  </w:style>
  <w:style w:type="paragraph" w:styleId="Listennummer">
    <w:name w:val="List Number"/>
    <w:basedOn w:val="Standard"/>
    <w:uiPriority w:val="99"/>
    <w:semiHidden/>
    <w:unhideWhenUsed/>
    <w:rsid w:val="0072191C"/>
    <w:pPr>
      <w:numPr>
        <w:numId w:val="6"/>
      </w:numPr>
      <w:contextualSpacing/>
    </w:pPr>
  </w:style>
  <w:style w:type="paragraph" w:styleId="Listennummer2">
    <w:name w:val="List Number 2"/>
    <w:basedOn w:val="Standard"/>
    <w:uiPriority w:val="99"/>
    <w:semiHidden/>
    <w:unhideWhenUsed/>
    <w:rsid w:val="0072191C"/>
    <w:pPr>
      <w:numPr>
        <w:numId w:val="7"/>
      </w:numPr>
      <w:contextualSpacing/>
    </w:pPr>
  </w:style>
  <w:style w:type="paragraph" w:styleId="Listennummer3">
    <w:name w:val="List Number 3"/>
    <w:basedOn w:val="Standard"/>
    <w:uiPriority w:val="99"/>
    <w:semiHidden/>
    <w:unhideWhenUsed/>
    <w:rsid w:val="0072191C"/>
    <w:pPr>
      <w:numPr>
        <w:numId w:val="8"/>
      </w:numPr>
      <w:contextualSpacing/>
    </w:pPr>
  </w:style>
  <w:style w:type="paragraph" w:styleId="Listennummer4">
    <w:name w:val="List Number 4"/>
    <w:basedOn w:val="Standard"/>
    <w:uiPriority w:val="99"/>
    <w:semiHidden/>
    <w:unhideWhenUsed/>
    <w:rsid w:val="0072191C"/>
    <w:pPr>
      <w:numPr>
        <w:numId w:val="9"/>
      </w:numPr>
      <w:contextualSpacing/>
    </w:pPr>
  </w:style>
  <w:style w:type="paragraph" w:styleId="Listennummer5">
    <w:name w:val="List Number 5"/>
    <w:basedOn w:val="Standard"/>
    <w:uiPriority w:val="99"/>
    <w:semiHidden/>
    <w:unhideWhenUsed/>
    <w:rsid w:val="0072191C"/>
    <w:pPr>
      <w:numPr>
        <w:numId w:val="10"/>
      </w:numPr>
      <w:contextualSpacing/>
    </w:pPr>
  </w:style>
  <w:style w:type="paragraph" w:styleId="Literaturverzeichnis">
    <w:name w:val="Bibliography"/>
    <w:basedOn w:val="Standard"/>
    <w:next w:val="Standard"/>
    <w:uiPriority w:val="37"/>
    <w:semiHidden/>
    <w:unhideWhenUsed/>
    <w:rsid w:val="0072191C"/>
  </w:style>
  <w:style w:type="paragraph" w:styleId="Makrotext">
    <w:name w:val="macro"/>
    <w:link w:val="MakrotextZchn"/>
    <w:uiPriority w:val="99"/>
    <w:semiHidden/>
    <w:unhideWhenUsed/>
    <w:rsid w:val="0072191C"/>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ar-SA"/>
    </w:rPr>
  </w:style>
  <w:style w:type="character" w:customStyle="1" w:styleId="MakrotextZchn">
    <w:name w:val="Makrotext Zchn"/>
    <w:link w:val="Makrotext"/>
    <w:uiPriority w:val="99"/>
    <w:semiHidden/>
    <w:rsid w:val="0072191C"/>
    <w:rPr>
      <w:rFonts w:ascii="Courier New" w:hAnsi="Courier New" w:cs="Courier New"/>
      <w:lang w:eastAsia="ar-SA"/>
    </w:rPr>
  </w:style>
  <w:style w:type="paragraph" w:styleId="Nachrichtenkopf">
    <w:name w:val="Message Header"/>
    <w:basedOn w:val="Standard"/>
    <w:link w:val="NachrichtenkopfZchn"/>
    <w:uiPriority w:val="99"/>
    <w:semiHidden/>
    <w:unhideWhenUsed/>
    <w:rsid w:val="0072191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NachrichtenkopfZchn">
    <w:name w:val="Nachrichtenkopf Zchn"/>
    <w:link w:val="Nachrichtenkopf"/>
    <w:uiPriority w:val="99"/>
    <w:semiHidden/>
    <w:rsid w:val="0072191C"/>
    <w:rPr>
      <w:rFonts w:ascii="Cambria" w:eastAsia="Times New Roman" w:hAnsi="Cambria" w:cs="Times New Roman"/>
      <w:sz w:val="24"/>
      <w:szCs w:val="24"/>
      <w:shd w:val="pct20" w:color="auto" w:fill="auto"/>
      <w:lang w:eastAsia="ar-SA"/>
    </w:rPr>
  </w:style>
  <w:style w:type="paragraph" w:styleId="NurText">
    <w:name w:val="Plain Text"/>
    <w:basedOn w:val="Standard"/>
    <w:link w:val="NurTextZchn"/>
    <w:uiPriority w:val="99"/>
    <w:semiHidden/>
    <w:unhideWhenUsed/>
    <w:rsid w:val="0072191C"/>
    <w:rPr>
      <w:rFonts w:ascii="Courier New" w:hAnsi="Courier New" w:cs="Courier New"/>
    </w:rPr>
  </w:style>
  <w:style w:type="character" w:customStyle="1" w:styleId="NurTextZchn">
    <w:name w:val="Nur Text Zchn"/>
    <w:link w:val="NurText"/>
    <w:uiPriority w:val="99"/>
    <w:semiHidden/>
    <w:rsid w:val="0072191C"/>
    <w:rPr>
      <w:rFonts w:ascii="Courier New" w:hAnsi="Courier New" w:cs="Courier New"/>
      <w:lang w:eastAsia="ar-SA"/>
    </w:rPr>
  </w:style>
  <w:style w:type="paragraph" w:styleId="Rechtsgrundlagenverzeichnis">
    <w:name w:val="table of authorities"/>
    <w:basedOn w:val="Standard"/>
    <w:next w:val="Standard"/>
    <w:uiPriority w:val="99"/>
    <w:semiHidden/>
    <w:unhideWhenUsed/>
    <w:rsid w:val="0072191C"/>
    <w:pPr>
      <w:ind w:left="200" w:hanging="200"/>
    </w:pPr>
  </w:style>
  <w:style w:type="paragraph" w:styleId="RGV-berschrift">
    <w:name w:val="toa heading"/>
    <w:basedOn w:val="Standard"/>
    <w:next w:val="Standard"/>
    <w:uiPriority w:val="99"/>
    <w:semiHidden/>
    <w:unhideWhenUsed/>
    <w:rsid w:val="0072191C"/>
    <w:pPr>
      <w:spacing w:before="120"/>
    </w:pPr>
    <w:rPr>
      <w:rFonts w:ascii="Cambria" w:hAnsi="Cambria" w:cs="Times New Roman"/>
      <w:b/>
      <w:bCs/>
      <w:sz w:val="24"/>
      <w:szCs w:val="24"/>
    </w:rPr>
  </w:style>
  <w:style w:type="paragraph" w:styleId="StandardWeb">
    <w:name w:val="Normal (Web)"/>
    <w:basedOn w:val="Standard"/>
    <w:uiPriority w:val="99"/>
    <w:semiHidden/>
    <w:unhideWhenUsed/>
    <w:rsid w:val="0072191C"/>
    <w:rPr>
      <w:rFonts w:ascii="Times New Roman" w:hAnsi="Times New Roman" w:cs="Times New Roman"/>
      <w:sz w:val="24"/>
      <w:szCs w:val="24"/>
    </w:rPr>
  </w:style>
  <w:style w:type="paragraph" w:styleId="Standardeinzug">
    <w:name w:val="Normal Indent"/>
    <w:basedOn w:val="Standard"/>
    <w:semiHidden/>
    <w:unhideWhenUsed/>
    <w:rsid w:val="0072191C"/>
    <w:pPr>
      <w:ind w:left="708"/>
    </w:pPr>
  </w:style>
  <w:style w:type="paragraph" w:styleId="Textkrper2">
    <w:name w:val="Body Text 2"/>
    <w:basedOn w:val="Standard"/>
    <w:link w:val="Textkrper2Zchn"/>
    <w:uiPriority w:val="99"/>
    <w:semiHidden/>
    <w:unhideWhenUsed/>
    <w:rsid w:val="0072191C"/>
    <w:pPr>
      <w:spacing w:after="120" w:line="480" w:lineRule="auto"/>
    </w:pPr>
  </w:style>
  <w:style w:type="character" w:customStyle="1" w:styleId="Textkrper2Zchn">
    <w:name w:val="Textkörper 2 Zchn"/>
    <w:link w:val="Textkrper2"/>
    <w:uiPriority w:val="99"/>
    <w:semiHidden/>
    <w:rsid w:val="0072191C"/>
    <w:rPr>
      <w:rFonts w:ascii="Gotham Book" w:hAnsi="Gotham Book" w:cs="Gotham Book"/>
      <w:lang w:eastAsia="ar-SA"/>
    </w:rPr>
  </w:style>
  <w:style w:type="paragraph" w:styleId="Textkrper3">
    <w:name w:val="Body Text 3"/>
    <w:basedOn w:val="Standard"/>
    <w:link w:val="Textkrper3Zchn"/>
    <w:uiPriority w:val="99"/>
    <w:semiHidden/>
    <w:unhideWhenUsed/>
    <w:rsid w:val="0072191C"/>
    <w:pPr>
      <w:spacing w:after="120"/>
    </w:pPr>
    <w:rPr>
      <w:sz w:val="16"/>
      <w:szCs w:val="16"/>
    </w:rPr>
  </w:style>
  <w:style w:type="character" w:customStyle="1" w:styleId="Textkrper3Zchn">
    <w:name w:val="Textkörper 3 Zchn"/>
    <w:link w:val="Textkrper3"/>
    <w:uiPriority w:val="99"/>
    <w:semiHidden/>
    <w:rsid w:val="0072191C"/>
    <w:rPr>
      <w:rFonts w:ascii="Gotham Book" w:hAnsi="Gotham Book" w:cs="Gotham Book"/>
      <w:sz w:val="16"/>
      <w:szCs w:val="16"/>
      <w:lang w:eastAsia="ar-SA"/>
    </w:rPr>
  </w:style>
  <w:style w:type="paragraph" w:styleId="Textkrper-Einzug2">
    <w:name w:val="Body Text Indent 2"/>
    <w:basedOn w:val="Standard"/>
    <w:link w:val="Textkrper-Einzug2Zchn"/>
    <w:uiPriority w:val="99"/>
    <w:semiHidden/>
    <w:unhideWhenUsed/>
    <w:rsid w:val="0072191C"/>
    <w:pPr>
      <w:spacing w:after="120" w:line="480" w:lineRule="auto"/>
      <w:ind w:left="283"/>
    </w:pPr>
  </w:style>
  <w:style w:type="character" w:customStyle="1" w:styleId="Textkrper-Einzug2Zchn">
    <w:name w:val="Textkörper-Einzug 2 Zchn"/>
    <w:link w:val="Textkrper-Einzug2"/>
    <w:uiPriority w:val="99"/>
    <w:semiHidden/>
    <w:rsid w:val="0072191C"/>
    <w:rPr>
      <w:rFonts w:ascii="Gotham Book" w:hAnsi="Gotham Book" w:cs="Gotham Book"/>
      <w:lang w:eastAsia="ar-SA"/>
    </w:rPr>
  </w:style>
  <w:style w:type="paragraph" w:styleId="Textkrper-Einzug3">
    <w:name w:val="Body Text Indent 3"/>
    <w:basedOn w:val="Standard"/>
    <w:link w:val="Textkrper-Einzug3Zchn"/>
    <w:uiPriority w:val="99"/>
    <w:semiHidden/>
    <w:unhideWhenUsed/>
    <w:rsid w:val="0072191C"/>
    <w:pPr>
      <w:spacing w:after="120"/>
      <w:ind w:left="283"/>
    </w:pPr>
    <w:rPr>
      <w:sz w:val="16"/>
      <w:szCs w:val="16"/>
    </w:rPr>
  </w:style>
  <w:style w:type="character" w:customStyle="1" w:styleId="Textkrper-Einzug3Zchn">
    <w:name w:val="Textkörper-Einzug 3 Zchn"/>
    <w:link w:val="Textkrper-Einzug3"/>
    <w:uiPriority w:val="99"/>
    <w:semiHidden/>
    <w:rsid w:val="0072191C"/>
    <w:rPr>
      <w:rFonts w:ascii="Gotham Book" w:hAnsi="Gotham Book" w:cs="Gotham Book"/>
      <w:sz w:val="16"/>
      <w:szCs w:val="16"/>
      <w:lang w:eastAsia="ar-SA"/>
    </w:rPr>
  </w:style>
  <w:style w:type="paragraph" w:styleId="Textkrper-Erstzeileneinzug">
    <w:name w:val="Body Text First Indent"/>
    <w:basedOn w:val="Textkrper"/>
    <w:link w:val="Textkrper-ErstzeileneinzugZchn"/>
    <w:uiPriority w:val="99"/>
    <w:semiHidden/>
    <w:unhideWhenUsed/>
    <w:rsid w:val="0072191C"/>
    <w:pPr>
      <w:ind w:firstLine="210"/>
    </w:pPr>
  </w:style>
  <w:style w:type="character" w:customStyle="1" w:styleId="TextkrperZchn">
    <w:name w:val="Textkörper Zchn"/>
    <w:link w:val="Textkrper"/>
    <w:semiHidden/>
    <w:rsid w:val="0072191C"/>
    <w:rPr>
      <w:rFonts w:ascii="Gotham Book" w:hAnsi="Gotham Book" w:cs="Gotham Book"/>
      <w:lang w:eastAsia="ar-SA"/>
    </w:rPr>
  </w:style>
  <w:style w:type="character" w:customStyle="1" w:styleId="Textkrper-ErstzeileneinzugZchn">
    <w:name w:val="Textkörper-Erstzeileneinzug Zchn"/>
    <w:basedOn w:val="TextkrperZchn"/>
    <w:link w:val="Textkrper-Erstzeileneinzug"/>
    <w:uiPriority w:val="99"/>
    <w:semiHidden/>
    <w:rsid w:val="0072191C"/>
    <w:rPr>
      <w:rFonts w:ascii="Gotham Book" w:hAnsi="Gotham Book" w:cs="Gotham Book"/>
      <w:lang w:eastAsia="ar-SA"/>
    </w:rPr>
  </w:style>
  <w:style w:type="paragraph" w:styleId="Textkrper-Zeileneinzug">
    <w:name w:val="Body Text Indent"/>
    <w:basedOn w:val="Standard"/>
    <w:link w:val="Textkrper-ZeileneinzugZchn"/>
    <w:uiPriority w:val="99"/>
    <w:semiHidden/>
    <w:unhideWhenUsed/>
    <w:rsid w:val="0072191C"/>
    <w:pPr>
      <w:spacing w:after="120"/>
      <w:ind w:left="283"/>
    </w:pPr>
  </w:style>
  <w:style w:type="character" w:customStyle="1" w:styleId="Textkrper-ZeileneinzugZchn">
    <w:name w:val="Textkörper-Zeileneinzug Zchn"/>
    <w:link w:val="Textkrper-Zeileneinzug"/>
    <w:uiPriority w:val="99"/>
    <w:semiHidden/>
    <w:rsid w:val="0072191C"/>
    <w:rPr>
      <w:rFonts w:ascii="Gotham Book" w:hAnsi="Gotham Book" w:cs="Gotham Book"/>
      <w:lang w:eastAsia="ar-SA"/>
    </w:rPr>
  </w:style>
  <w:style w:type="paragraph" w:styleId="Textkrper-Erstzeileneinzug2">
    <w:name w:val="Body Text First Indent 2"/>
    <w:basedOn w:val="Textkrper-Zeileneinzug"/>
    <w:link w:val="Textkrper-Erstzeileneinzug2Zchn"/>
    <w:uiPriority w:val="99"/>
    <w:semiHidden/>
    <w:unhideWhenUsed/>
    <w:rsid w:val="0072191C"/>
    <w:pPr>
      <w:ind w:firstLine="210"/>
    </w:pPr>
  </w:style>
  <w:style w:type="character" w:customStyle="1" w:styleId="Textkrper-Erstzeileneinzug2Zchn">
    <w:name w:val="Textkörper-Erstzeileneinzug 2 Zchn"/>
    <w:basedOn w:val="Textkrper-ZeileneinzugZchn"/>
    <w:link w:val="Textkrper-Erstzeileneinzug2"/>
    <w:uiPriority w:val="99"/>
    <w:semiHidden/>
    <w:rsid w:val="0072191C"/>
    <w:rPr>
      <w:rFonts w:ascii="Gotham Book" w:hAnsi="Gotham Book" w:cs="Gotham Book"/>
      <w:lang w:eastAsia="ar-SA"/>
    </w:rPr>
  </w:style>
  <w:style w:type="character" w:customStyle="1" w:styleId="berschrift3Zchn">
    <w:name w:val="Überschrift 3 Zchn"/>
    <w:link w:val="berschrift3"/>
    <w:uiPriority w:val="9"/>
    <w:rsid w:val="00235433"/>
    <w:rPr>
      <w:rFonts w:ascii="Arial" w:hAnsi="Arial"/>
      <w:b/>
      <w:bCs/>
      <w:kern w:val="22"/>
      <w:sz w:val="22"/>
      <w:szCs w:val="26"/>
      <w:lang w:eastAsia="ar-SA"/>
    </w:rPr>
  </w:style>
  <w:style w:type="character" w:customStyle="1" w:styleId="berschrift4Zchn">
    <w:name w:val="Überschrift 4 Zchn"/>
    <w:link w:val="berschrift4"/>
    <w:uiPriority w:val="9"/>
    <w:rsid w:val="00F83502"/>
    <w:rPr>
      <w:rFonts w:ascii="Arial" w:hAnsi="Arial"/>
      <w:b/>
      <w:kern w:val="22"/>
      <w:sz w:val="22"/>
      <w:szCs w:val="28"/>
      <w:lang w:eastAsia="ar-SA"/>
    </w:rPr>
  </w:style>
  <w:style w:type="character" w:customStyle="1" w:styleId="berschrift5Zchn">
    <w:name w:val="Überschrift 5 Zchn"/>
    <w:link w:val="berschrift5"/>
    <w:uiPriority w:val="9"/>
    <w:rsid w:val="006C305E"/>
    <w:rPr>
      <w:rFonts w:ascii="Arial" w:hAnsi="Arial"/>
      <w:b/>
      <w:bCs/>
      <w:iCs/>
      <w:kern w:val="22"/>
      <w:sz w:val="22"/>
      <w:szCs w:val="26"/>
      <w:lang w:eastAsia="ar-SA"/>
    </w:rPr>
  </w:style>
  <w:style w:type="character" w:customStyle="1" w:styleId="berschrift6Zchn">
    <w:name w:val="Überschrift 6 Zchn"/>
    <w:link w:val="berschrift6"/>
    <w:uiPriority w:val="9"/>
    <w:semiHidden/>
    <w:rsid w:val="00ED538B"/>
    <w:rPr>
      <w:rFonts w:ascii="Calibri" w:hAnsi="Calibri"/>
      <w:b/>
      <w:bCs/>
      <w:sz w:val="22"/>
      <w:szCs w:val="22"/>
      <w:lang w:eastAsia="ar-SA"/>
    </w:rPr>
  </w:style>
  <w:style w:type="character" w:customStyle="1" w:styleId="berschrift7Zchn">
    <w:name w:val="Überschrift 7 Zchn"/>
    <w:link w:val="berschrift7"/>
    <w:uiPriority w:val="9"/>
    <w:semiHidden/>
    <w:rsid w:val="00ED538B"/>
    <w:rPr>
      <w:rFonts w:ascii="Calibri" w:hAnsi="Calibri"/>
      <w:sz w:val="24"/>
      <w:szCs w:val="24"/>
      <w:lang w:eastAsia="ar-SA"/>
    </w:rPr>
  </w:style>
  <w:style w:type="character" w:customStyle="1" w:styleId="berschrift8Zchn">
    <w:name w:val="Überschrift 8 Zchn"/>
    <w:link w:val="berschrift8"/>
    <w:uiPriority w:val="9"/>
    <w:semiHidden/>
    <w:rsid w:val="00ED538B"/>
    <w:rPr>
      <w:rFonts w:ascii="Calibri" w:hAnsi="Calibri"/>
      <w:i/>
      <w:iCs/>
      <w:sz w:val="24"/>
      <w:szCs w:val="24"/>
      <w:lang w:eastAsia="ar-SA"/>
    </w:rPr>
  </w:style>
  <w:style w:type="character" w:customStyle="1" w:styleId="berschrift9Zchn">
    <w:name w:val="Überschrift 9 Zchn"/>
    <w:link w:val="berschrift9"/>
    <w:uiPriority w:val="9"/>
    <w:semiHidden/>
    <w:rsid w:val="00ED538B"/>
    <w:rPr>
      <w:rFonts w:ascii="Cambria" w:hAnsi="Cambria"/>
      <w:sz w:val="22"/>
      <w:szCs w:val="22"/>
      <w:lang w:eastAsia="ar-SA"/>
    </w:rPr>
  </w:style>
  <w:style w:type="paragraph" w:styleId="Umschlagabsenderadresse">
    <w:name w:val="envelope return"/>
    <w:basedOn w:val="Standard"/>
    <w:uiPriority w:val="99"/>
    <w:semiHidden/>
    <w:unhideWhenUsed/>
    <w:rsid w:val="0072191C"/>
    <w:rPr>
      <w:rFonts w:ascii="Cambria" w:hAnsi="Cambria" w:cs="Times New Roman"/>
    </w:rPr>
  </w:style>
  <w:style w:type="paragraph" w:styleId="Umschlagadresse">
    <w:name w:val="envelope address"/>
    <w:basedOn w:val="Standard"/>
    <w:uiPriority w:val="99"/>
    <w:semiHidden/>
    <w:unhideWhenUsed/>
    <w:rsid w:val="0072191C"/>
    <w:pPr>
      <w:framePr w:w="4320" w:h="2160" w:hRule="exact" w:hSpace="141" w:wrap="auto" w:hAnchor="page" w:xAlign="center" w:yAlign="bottom"/>
      <w:ind w:left="1"/>
    </w:pPr>
    <w:rPr>
      <w:rFonts w:ascii="Cambria" w:hAnsi="Cambria" w:cs="Times New Roman"/>
      <w:sz w:val="24"/>
      <w:szCs w:val="24"/>
    </w:rPr>
  </w:style>
  <w:style w:type="paragraph" w:styleId="Unterschrift">
    <w:name w:val="Signature"/>
    <w:basedOn w:val="Standard"/>
    <w:link w:val="UnterschriftZchn"/>
    <w:uiPriority w:val="99"/>
    <w:semiHidden/>
    <w:unhideWhenUsed/>
    <w:rsid w:val="0072191C"/>
    <w:pPr>
      <w:ind w:left="4252"/>
    </w:pPr>
  </w:style>
  <w:style w:type="character" w:customStyle="1" w:styleId="UnterschriftZchn">
    <w:name w:val="Unterschrift Zchn"/>
    <w:link w:val="Unterschrift"/>
    <w:uiPriority w:val="99"/>
    <w:semiHidden/>
    <w:rsid w:val="0072191C"/>
    <w:rPr>
      <w:rFonts w:ascii="Gotham Book" w:hAnsi="Gotham Book" w:cs="Gotham Book"/>
      <w:lang w:eastAsia="ar-SA"/>
    </w:rPr>
  </w:style>
  <w:style w:type="paragraph" w:styleId="Untertitel">
    <w:name w:val="Subtitle"/>
    <w:basedOn w:val="Standard"/>
    <w:next w:val="Standard"/>
    <w:link w:val="UntertitelZchn"/>
    <w:uiPriority w:val="11"/>
    <w:qFormat/>
    <w:rsid w:val="00C04323"/>
    <w:pPr>
      <w:spacing w:before="800" w:after="60"/>
      <w:outlineLvl w:val="1"/>
    </w:pPr>
    <w:rPr>
      <w:rFonts w:cs="Times New Roman"/>
      <w:b/>
      <w:sz w:val="40"/>
      <w:szCs w:val="24"/>
    </w:rPr>
  </w:style>
  <w:style w:type="character" w:customStyle="1" w:styleId="UntertitelZchn">
    <w:name w:val="Untertitel Zchn"/>
    <w:link w:val="Untertitel"/>
    <w:uiPriority w:val="11"/>
    <w:rsid w:val="00C04323"/>
    <w:rPr>
      <w:rFonts w:ascii="Arial" w:hAnsi="Arial"/>
      <w:b/>
      <w:sz w:val="40"/>
      <w:szCs w:val="24"/>
      <w:lang w:eastAsia="ar-SA"/>
    </w:rPr>
  </w:style>
  <w:style w:type="paragraph" w:styleId="Verzeichnis1">
    <w:name w:val="toc 1"/>
    <w:basedOn w:val="Standard"/>
    <w:next w:val="Standard"/>
    <w:autoRedefine/>
    <w:uiPriority w:val="39"/>
    <w:unhideWhenUsed/>
    <w:rsid w:val="002F451B"/>
    <w:pPr>
      <w:tabs>
        <w:tab w:val="right" w:pos="9345"/>
      </w:tabs>
      <w:spacing w:before="240"/>
      <w:ind w:left="709" w:hanging="709"/>
    </w:pPr>
    <w:rPr>
      <w:b/>
      <w:bCs/>
      <w:caps/>
      <w:noProof/>
    </w:rPr>
  </w:style>
  <w:style w:type="paragraph" w:styleId="Verzeichnis2">
    <w:name w:val="toc 2"/>
    <w:basedOn w:val="Standard"/>
    <w:next w:val="Standard"/>
    <w:autoRedefine/>
    <w:uiPriority w:val="39"/>
    <w:unhideWhenUsed/>
    <w:rsid w:val="002F451B"/>
    <w:pPr>
      <w:tabs>
        <w:tab w:val="left" w:pos="709"/>
        <w:tab w:val="right" w:pos="9355"/>
      </w:tabs>
      <w:spacing w:before="100"/>
      <w:ind w:left="709" w:hanging="709"/>
    </w:pPr>
    <w:rPr>
      <w:rFonts w:cs="Arial"/>
      <w:b/>
      <w:bCs/>
      <w:noProof/>
    </w:rPr>
  </w:style>
  <w:style w:type="paragraph" w:styleId="Verzeichnis3">
    <w:name w:val="toc 3"/>
    <w:basedOn w:val="Standard"/>
    <w:next w:val="Standard"/>
    <w:autoRedefine/>
    <w:uiPriority w:val="39"/>
    <w:unhideWhenUsed/>
    <w:rsid w:val="00F53FBA"/>
    <w:pPr>
      <w:tabs>
        <w:tab w:val="left" w:pos="709"/>
        <w:tab w:val="right" w:pos="9355"/>
      </w:tabs>
      <w:spacing w:before="60"/>
      <w:ind w:left="709" w:hanging="709"/>
    </w:pPr>
    <w:rPr>
      <w:rFonts w:cs="Arial"/>
      <w:noProof/>
    </w:rPr>
  </w:style>
  <w:style w:type="paragraph" w:styleId="Verzeichnis4">
    <w:name w:val="toc 4"/>
    <w:basedOn w:val="Standard"/>
    <w:next w:val="Standard"/>
    <w:autoRedefine/>
    <w:uiPriority w:val="39"/>
    <w:unhideWhenUsed/>
    <w:rsid w:val="00F83502"/>
    <w:pPr>
      <w:tabs>
        <w:tab w:val="right" w:leader="dot" w:pos="9345"/>
      </w:tabs>
      <w:spacing w:before="60"/>
      <w:ind w:left="709" w:hanging="709"/>
    </w:pPr>
    <w:rPr>
      <w:rFonts w:cs="Arial"/>
      <w:b/>
      <w:noProof/>
    </w:rPr>
  </w:style>
  <w:style w:type="paragraph" w:styleId="Verzeichnis5">
    <w:name w:val="toc 5"/>
    <w:basedOn w:val="Standard"/>
    <w:next w:val="Standard"/>
    <w:autoRedefine/>
    <w:uiPriority w:val="39"/>
    <w:unhideWhenUsed/>
    <w:rsid w:val="00EA7C44"/>
    <w:pPr>
      <w:tabs>
        <w:tab w:val="left" w:pos="993"/>
        <w:tab w:val="right" w:leader="dot" w:pos="9345"/>
      </w:tabs>
      <w:spacing w:before="60"/>
      <w:ind w:left="993" w:hanging="993"/>
    </w:pPr>
    <w:rPr>
      <w:rFonts w:cs="Arial"/>
      <w:noProof/>
    </w:rPr>
  </w:style>
  <w:style w:type="paragraph" w:styleId="Verzeichnis6">
    <w:name w:val="toc 6"/>
    <w:basedOn w:val="Standard"/>
    <w:next w:val="Standard"/>
    <w:autoRedefine/>
    <w:uiPriority w:val="39"/>
    <w:unhideWhenUsed/>
    <w:rsid w:val="0072191C"/>
    <w:pPr>
      <w:ind w:left="800"/>
    </w:pPr>
    <w:rPr>
      <w:rFonts w:ascii="Calibri" w:hAnsi="Calibri" w:cs="Calibri"/>
    </w:rPr>
  </w:style>
  <w:style w:type="paragraph" w:styleId="Verzeichnis7">
    <w:name w:val="toc 7"/>
    <w:basedOn w:val="Standard"/>
    <w:next w:val="Standard"/>
    <w:autoRedefine/>
    <w:uiPriority w:val="39"/>
    <w:unhideWhenUsed/>
    <w:rsid w:val="0072191C"/>
    <w:pPr>
      <w:ind w:left="1000"/>
    </w:pPr>
    <w:rPr>
      <w:rFonts w:ascii="Calibri" w:hAnsi="Calibri" w:cs="Calibri"/>
    </w:rPr>
  </w:style>
  <w:style w:type="paragraph" w:styleId="Verzeichnis8">
    <w:name w:val="toc 8"/>
    <w:basedOn w:val="Standard"/>
    <w:next w:val="Standard"/>
    <w:autoRedefine/>
    <w:uiPriority w:val="39"/>
    <w:unhideWhenUsed/>
    <w:rsid w:val="0072191C"/>
    <w:pPr>
      <w:ind w:left="1200"/>
    </w:pPr>
    <w:rPr>
      <w:rFonts w:ascii="Calibri" w:hAnsi="Calibri" w:cs="Calibri"/>
    </w:rPr>
  </w:style>
  <w:style w:type="paragraph" w:styleId="Verzeichnis9">
    <w:name w:val="toc 9"/>
    <w:basedOn w:val="Standard"/>
    <w:next w:val="Standard"/>
    <w:autoRedefine/>
    <w:uiPriority w:val="39"/>
    <w:unhideWhenUsed/>
    <w:rsid w:val="0072191C"/>
    <w:pPr>
      <w:ind w:left="1400"/>
    </w:pPr>
    <w:rPr>
      <w:rFonts w:ascii="Calibri" w:hAnsi="Calibri" w:cs="Calibri"/>
    </w:rPr>
  </w:style>
  <w:style w:type="paragraph" w:styleId="Zitat">
    <w:name w:val="Quote"/>
    <w:basedOn w:val="Standard"/>
    <w:next w:val="Standard"/>
    <w:link w:val="ZitatZchn"/>
    <w:uiPriority w:val="29"/>
    <w:qFormat/>
    <w:rsid w:val="00ED538B"/>
    <w:rPr>
      <w:rFonts w:ascii="Gotham Book" w:hAnsi="Gotham Book"/>
      <w:i/>
      <w:iCs/>
      <w:color w:val="000000"/>
    </w:rPr>
  </w:style>
  <w:style w:type="character" w:customStyle="1" w:styleId="ZitatZchn">
    <w:name w:val="Zitat Zchn"/>
    <w:link w:val="Zitat"/>
    <w:uiPriority w:val="29"/>
    <w:rsid w:val="00ED538B"/>
    <w:rPr>
      <w:rFonts w:ascii="Gotham Book" w:hAnsi="Gotham Book" w:cs="Gotham Book"/>
      <w:i/>
      <w:iCs/>
      <w:color w:val="000000"/>
      <w:lang w:eastAsia="ar-SA"/>
    </w:rPr>
  </w:style>
  <w:style w:type="character" w:styleId="Seitenzahl">
    <w:name w:val="page number"/>
    <w:rsid w:val="007B2AAF"/>
    <w:rPr>
      <w:rFonts w:ascii="Arial" w:hAnsi="Arial" w:cs="Arial"/>
      <w:sz w:val="18"/>
    </w:rPr>
  </w:style>
  <w:style w:type="paragraph" w:customStyle="1" w:styleId="DocInfoFolgeseite">
    <w:name w:val="DocInfoFolgeseite"/>
    <w:basedOn w:val="Standard"/>
    <w:rsid w:val="007B2AAF"/>
    <w:pPr>
      <w:tabs>
        <w:tab w:val="left" w:pos="6131"/>
        <w:tab w:val="right" w:pos="9781"/>
      </w:tabs>
    </w:pPr>
    <w:rPr>
      <w:b/>
      <w:sz w:val="18"/>
      <w:szCs w:val="18"/>
    </w:rPr>
  </w:style>
  <w:style w:type="character" w:styleId="Hyperlink">
    <w:name w:val="Hyperlink"/>
    <w:uiPriority w:val="99"/>
    <w:unhideWhenUsed/>
    <w:rsid w:val="001415A8"/>
    <w:rPr>
      <w:color w:val="0000FF"/>
      <w:u w:val="single"/>
    </w:rPr>
  </w:style>
  <w:style w:type="paragraph" w:customStyle="1" w:styleId="DocInfoEtc">
    <w:name w:val="DocInfoEtc"/>
    <w:basedOn w:val="Standard"/>
    <w:rsid w:val="00A77F8D"/>
    <w:pPr>
      <w:widowControl/>
      <w:suppressAutoHyphens w:val="0"/>
      <w:ind w:right="240"/>
    </w:pPr>
    <w:rPr>
      <w:rFonts w:cs="Times New Roman"/>
      <w:sz w:val="10"/>
      <w:szCs w:val="10"/>
      <w:lang w:eastAsia="de-DE"/>
    </w:rPr>
  </w:style>
  <w:style w:type="paragraph" w:customStyle="1" w:styleId="eingerckterAbsatz">
    <w:name w:val="eingerückter Absatz"/>
    <w:basedOn w:val="EinfacherAbsatz"/>
    <w:qFormat/>
    <w:rsid w:val="00D02A9A"/>
    <w:pPr>
      <w:ind w:left="425"/>
    </w:pPr>
  </w:style>
  <w:style w:type="paragraph" w:customStyle="1" w:styleId="Aufzhlung">
    <w:name w:val="Aufzählung"/>
    <w:basedOn w:val="Standard"/>
    <w:autoRedefine/>
    <w:qFormat/>
    <w:rsid w:val="002F451B"/>
    <w:pPr>
      <w:numPr>
        <w:numId w:val="13"/>
      </w:numPr>
      <w:spacing w:before="60"/>
      <w:ind w:hanging="720"/>
    </w:pPr>
    <w:rPr>
      <w:rFonts w:cs="Arial"/>
      <w:szCs w:val="22"/>
    </w:rPr>
  </w:style>
  <w:style w:type="table" w:styleId="Tabellenraster">
    <w:name w:val="Table Grid"/>
    <w:basedOn w:val="NormaleTabelle"/>
    <w:uiPriority w:val="59"/>
    <w:rsid w:val="00E05E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num">
    <w:name w:val="planum"/>
    <w:basedOn w:val="Standard"/>
    <w:uiPriority w:val="99"/>
    <w:rsid w:val="008D3BD2"/>
    <w:pPr>
      <w:widowControl/>
      <w:suppressAutoHyphens w:val="0"/>
      <w:jc w:val="both"/>
    </w:pPr>
    <w:rPr>
      <w:rFonts w:ascii="Zurich Ex BT" w:hAnsi="Zurich Ex BT" w:cs="Times New Roman"/>
      <w:sz w:val="22"/>
      <w:lang w:eastAsia="de-DE"/>
    </w:rPr>
  </w:style>
  <w:style w:type="paragraph" w:customStyle="1" w:styleId="C0PlainText">
    <w:name w:val="C0 Plain Text"/>
    <w:basedOn w:val="Standard"/>
    <w:qFormat/>
    <w:rsid w:val="00671563"/>
    <w:pPr>
      <w:widowControl/>
      <w:suppressAutoHyphens w:val="0"/>
      <w:spacing w:before="120" w:after="120"/>
      <w:jc w:val="both"/>
    </w:pPr>
    <w:rPr>
      <w:rFonts w:cs="Times New Roman"/>
      <w:sz w:val="24"/>
      <w:lang w:eastAsia="de-DE"/>
    </w:rPr>
  </w:style>
  <w:style w:type="paragraph" w:customStyle="1" w:styleId="C0PlainTextChar">
    <w:name w:val="C0 Plain Text Char"/>
    <w:basedOn w:val="Standard"/>
    <w:link w:val="C0PlainTextCharChar"/>
    <w:rsid w:val="00671563"/>
    <w:pPr>
      <w:widowControl/>
      <w:suppressAutoHyphens w:val="0"/>
      <w:overflowPunct w:val="0"/>
      <w:autoSpaceDE w:val="0"/>
      <w:autoSpaceDN w:val="0"/>
      <w:adjustRightInd w:val="0"/>
      <w:spacing w:before="240"/>
      <w:jc w:val="both"/>
      <w:textAlignment w:val="baseline"/>
    </w:pPr>
    <w:rPr>
      <w:rFonts w:ascii="Times New Roman" w:hAnsi="Times New Roman" w:cs="Times New Roman"/>
      <w:sz w:val="24"/>
      <w:szCs w:val="24"/>
      <w:lang w:eastAsia="de-DE"/>
    </w:rPr>
  </w:style>
  <w:style w:type="character" w:customStyle="1" w:styleId="C0PlainTextCharChar">
    <w:name w:val="C0 Plain Text Char Char"/>
    <w:basedOn w:val="Absatz-Standardschriftart"/>
    <w:link w:val="C0PlainTextChar"/>
    <w:rsid w:val="00671563"/>
    <w:rPr>
      <w:sz w:val="24"/>
      <w:szCs w:val="24"/>
    </w:rPr>
  </w:style>
  <w:style w:type="character" w:styleId="Funotenzeichen">
    <w:name w:val="footnote reference"/>
    <w:basedOn w:val="Absatz-Standardschriftart"/>
    <w:uiPriority w:val="99"/>
    <w:semiHidden/>
    <w:unhideWhenUsed/>
    <w:rsid w:val="000B796B"/>
    <w:rPr>
      <w:vertAlign w:val="superscript"/>
    </w:rPr>
  </w:style>
  <w:style w:type="paragraph" w:customStyle="1" w:styleId="Aufzhlung1">
    <w:name w:val="Aufzählung1"/>
    <w:basedOn w:val="Standard"/>
    <w:link w:val="Aufzhlung1Zchn"/>
    <w:autoRedefine/>
    <w:qFormat/>
    <w:rsid w:val="0033572E"/>
    <w:pPr>
      <w:numPr>
        <w:numId w:val="15"/>
      </w:numPr>
      <w:tabs>
        <w:tab w:val="left" w:pos="851"/>
      </w:tabs>
      <w:spacing w:before="60"/>
      <w:ind w:left="851" w:hanging="425"/>
    </w:pPr>
    <w:rPr>
      <w:rFonts w:ascii="Gotham Book" w:hAnsi="Gotham Book" w:cs="Arial"/>
      <w:iCs/>
      <w:color w:val="000000"/>
      <w:szCs w:val="22"/>
    </w:rPr>
  </w:style>
  <w:style w:type="paragraph" w:customStyle="1" w:styleId="Aufzhlung2">
    <w:name w:val="Aufzählung 2"/>
    <w:basedOn w:val="Aufzhlung1"/>
    <w:link w:val="Aufzhlung2Zchn"/>
    <w:qFormat/>
    <w:rsid w:val="0033572E"/>
    <w:pPr>
      <w:numPr>
        <w:numId w:val="0"/>
      </w:numPr>
      <w:tabs>
        <w:tab w:val="left" w:pos="426"/>
      </w:tabs>
      <w:ind w:left="426" w:hanging="426"/>
    </w:pPr>
  </w:style>
  <w:style w:type="character" w:customStyle="1" w:styleId="Aufzhlung1Zchn">
    <w:name w:val="Aufzählung1 Zchn"/>
    <w:link w:val="Aufzhlung1"/>
    <w:rsid w:val="0033572E"/>
    <w:rPr>
      <w:rFonts w:ascii="Gotham Book" w:hAnsi="Gotham Book" w:cs="Arial"/>
      <w:iCs/>
      <w:color w:val="000000"/>
      <w:szCs w:val="22"/>
      <w:lang w:eastAsia="ar-SA"/>
    </w:rPr>
  </w:style>
  <w:style w:type="character" w:customStyle="1" w:styleId="Aufzhlung2Zchn">
    <w:name w:val="Aufzählung 2 Zchn"/>
    <w:basedOn w:val="Aufzhlung1Zchn"/>
    <w:link w:val="Aufzhlung2"/>
    <w:rsid w:val="0033572E"/>
    <w:rPr>
      <w:rFonts w:ascii="Gotham Book" w:hAnsi="Gotham Book" w:cs="Arial"/>
      <w:iCs/>
      <w:color w:val="000000"/>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89387">
      <w:bodyDiv w:val="1"/>
      <w:marLeft w:val="0"/>
      <w:marRight w:val="0"/>
      <w:marTop w:val="0"/>
      <w:marBottom w:val="0"/>
      <w:divBdr>
        <w:top w:val="none" w:sz="0" w:space="0" w:color="auto"/>
        <w:left w:val="none" w:sz="0" w:space="0" w:color="auto"/>
        <w:bottom w:val="none" w:sz="0" w:space="0" w:color="auto"/>
        <w:right w:val="none" w:sz="0" w:space="0" w:color="auto"/>
      </w:divBdr>
    </w:div>
    <w:div w:id="516771296">
      <w:bodyDiv w:val="1"/>
      <w:marLeft w:val="0"/>
      <w:marRight w:val="0"/>
      <w:marTop w:val="0"/>
      <w:marBottom w:val="0"/>
      <w:divBdr>
        <w:top w:val="none" w:sz="0" w:space="0" w:color="auto"/>
        <w:left w:val="none" w:sz="0" w:space="0" w:color="auto"/>
        <w:bottom w:val="none" w:sz="0" w:space="0" w:color="auto"/>
        <w:right w:val="none" w:sz="0" w:space="0" w:color="auto"/>
      </w:divBdr>
    </w:div>
    <w:div w:id="699818437">
      <w:bodyDiv w:val="1"/>
      <w:marLeft w:val="0"/>
      <w:marRight w:val="0"/>
      <w:marTop w:val="0"/>
      <w:marBottom w:val="0"/>
      <w:divBdr>
        <w:top w:val="none" w:sz="0" w:space="0" w:color="auto"/>
        <w:left w:val="none" w:sz="0" w:space="0" w:color="auto"/>
        <w:bottom w:val="none" w:sz="0" w:space="0" w:color="auto"/>
        <w:right w:val="none" w:sz="0" w:space="0" w:color="auto"/>
      </w:divBdr>
    </w:div>
    <w:div w:id="831723989">
      <w:bodyDiv w:val="1"/>
      <w:marLeft w:val="0"/>
      <w:marRight w:val="0"/>
      <w:marTop w:val="0"/>
      <w:marBottom w:val="0"/>
      <w:divBdr>
        <w:top w:val="none" w:sz="0" w:space="0" w:color="auto"/>
        <w:left w:val="none" w:sz="0" w:space="0" w:color="auto"/>
        <w:bottom w:val="none" w:sz="0" w:space="0" w:color="auto"/>
        <w:right w:val="none" w:sz="0" w:space="0" w:color="auto"/>
      </w:divBdr>
    </w:div>
    <w:div w:id="1357005837">
      <w:bodyDiv w:val="1"/>
      <w:marLeft w:val="0"/>
      <w:marRight w:val="0"/>
      <w:marTop w:val="0"/>
      <w:marBottom w:val="0"/>
      <w:divBdr>
        <w:top w:val="none" w:sz="0" w:space="0" w:color="auto"/>
        <w:left w:val="none" w:sz="0" w:space="0" w:color="auto"/>
        <w:bottom w:val="none" w:sz="0" w:space="0" w:color="auto"/>
        <w:right w:val="none" w:sz="0" w:space="0" w:color="auto"/>
      </w:divBdr>
    </w:div>
    <w:div w:id="1381783843">
      <w:bodyDiv w:val="1"/>
      <w:marLeft w:val="0"/>
      <w:marRight w:val="0"/>
      <w:marTop w:val="0"/>
      <w:marBottom w:val="0"/>
      <w:divBdr>
        <w:top w:val="none" w:sz="0" w:space="0" w:color="auto"/>
        <w:left w:val="none" w:sz="0" w:space="0" w:color="auto"/>
        <w:bottom w:val="none" w:sz="0" w:space="0" w:color="auto"/>
        <w:right w:val="none" w:sz="0" w:space="0" w:color="auto"/>
      </w:divBdr>
    </w:div>
    <w:div w:id="2046170777">
      <w:bodyDiv w:val="1"/>
      <w:marLeft w:val="0"/>
      <w:marRight w:val="0"/>
      <w:marTop w:val="0"/>
      <w:marBottom w:val="0"/>
      <w:divBdr>
        <w:top w:val="none" w:sz="0" w:space="0" w:color="auto"/>
        <w:left w:val="none" w:sz="0" w:space="0" w:color="auto"/>
        <w:bottom w:val="none" w:sz="0" w:space="0" w:color="auto"/>
        <w:right w:val="none" w:sz="0" w:space="0" w:color="auto"/>
      </w:divBdr>
    </w:div>
    <w:div w:id="21095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na.knopf@kh-planwerk.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577A8-B4A5-4DE6-AFC8-C9DF192C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3160</Words>
  <Characters>19908</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KH PLANWERK GMBH Flemingstraße 18, 36041 Fulda</vt:lpstr>
    </vt:vector>
  </TitlesOfParts>
  <Company>Kind und Rausch</Company>
  <LinksUpToDate>false</LinksUpToDate>
  <CharactersWithSpaces>23022</CharactersWithSpaces>
  <SharedDoc>false</SharedDoc>
  <HLinks>
    <vt:vector size="96" baseType="variant">
      <vt:variant>
        <vt:i4>1376306</vt:i4>
      </vt:variant>
      <vt:variant>
        <vt:i4>92</vt:i4>
      </vt:variant>
      <vt:variant>
        <vt:i4>0</vt:i4>
      </vt:variant>
      <vt:variant>
        <vt:i4>5</vt:i4>
      </vt:variant>
      <vt:variant>
        <vt:lpwstr/>
      </vt:variant>
      <vt:variant>
        <vt:lpwstr>_Toc402421671</vt:lpwstr>
      </vt:variant>
      <vt:variant>
        <vt:i4>1376306</vt:i4>
      </vt:variant>
      <vt:variant>
        <vt:i4>86</vt:i4>
      </vt:variant>
      <vt:variant>
        <vt:i4>0</vt:i4>
      </vt:variant>
      <vt:variant>
        <vt:i4>5</vt:i4>
      </vt:variant>
      <vt:variant>
        <vt:lpwstr/>
      </vt:variant>
      <vt:variant>
        <vt:lpwstr>_Toc402421670</vt:lpwstr>
      </vt:variant>
      <vt:variant>
        <vt:i4>1310770</vt:i4>
      </vt:variant>
      <vt:variant>
        <vt:i4>80</vt:i4>
      </vt:variant>
      <vt:variant>
        <vt:i4>0</vt:i4>
      </vt:variant>
      <vt:variant>
        <vt:i4>5</vt:i4>
      </vt:variant>
      <vt:variant>
        <vt:lpwstr/>
      </vt:variant>
      <vt:variant>
        <vt:lpwstr>_Toc402421669</vt:lpwstr>
      </vt:variant>
      <vt:variant>
        <vt:i4>1310770</vt:i4>
      </vt:variant>
      <vt:variant>
        <vt:i4>74</vt:i4>
      </vt:variant>
      <vt:variant>
        <vt:i4>0</vt:i4>
      </vt:variant>
      <vt:variant>
        <vt:i4>5</vt:i4>
      </vt:variant>
      <vt:variant>
        <vt:lpwstr/>
      </vt:variant>
      <vt:variant>
        <vt:lpwstr>_Toc402421668</vt:lpwstr>
      </vt:variant>
      <vt:variant>
        <vt:i4>1310770</vt:i4>
      </vt:variant>
      <vt:variant>
        <vt:i4>68</vt:i4>
      </vt:variant>
      <vt:variant>
        <vt:i4>0</vt:i4>
      </vt:variant>
      <vt:variant>
        <vt:i4>5</vt:i4>
      </vt:variant>
      <vt:variant>
        <vt:lpwstr/>
      </vt:variant>
      <vt:variant>
        <vt:lpwstr>_Toc402421667</vt:lpwstr>
      </vt:variant>
      <vt:variant>
        <vt:i4>1310770</vt:i4>
      </vt:variant>
      <vt:variant>
        <vt:i4>62</vt:i4>
      </vt:variant>
      <vt:variant>
        <vt:i4>0</vt:i4>
      </vt:variant>
      <vt:variant>
        <vt:i4>5</vt:i4>
      </vt:variant>
      <vt:variant>
        <vt:lpwstr/>
      </vt:variant>
      <vt:variant>
        <vt:lpwstr>_Toc402421666</vt:lpwstr>
      </vt:variant>
      <vt:variant>
        <vt:i4>1310770</vt:i4>
      </vt:variant>
      <vt:variant>
        <vt:i4>56</vt:i4>
      </vt:variant>
      <vt:variant>
        <vt:i4>0</vt:i4>
      </vt:variant>
      <vt:variant>
        <vt:i4>5</vt:i4>
      </vt:variant>
      <vt:variant>
        <vt:lpwstr/>
      </vt:variant>
      <vt:variant>
        <vt:lpwstr>_Toc402421665</vt:lpwstr>
      </vt:variant>
      <vt:variant>
        <vt:i4>1310770</vt:i4>
      </vt:variant>
      <vt:variant>
        <vt:i4>50</vt:i4>
      </vt:variant>
      <vt:variant>
        <vt:i4>0</vt:i4>
      </vt:variant>
      <vt:variant>
        <vt:i4>5</vt:i4>
      </vt:variant>
      <vt:variant>
        <vt:lpwstr/>
      </vt:variant>
      <vt:variant>
        <vt:lpwstr>_Toc402421664</vt:lpwstr>
      </vt:variant>
      <vt:variant>
        <vt:i4>1310770</vt:i4>
      </vt:variant>
      <vt:variant>
        <vt:i4>44</vt:i4>
      </vt:variant>
      <vt:variant>
        <vt:i4>0</vt:i4>
      </vt:variant>
      <vt:variant>
        <vt:i4>5</vt:i4>
      </vt:variant>
      <vt:variant>
        <vt:lpwstr/>
      </vt:variant>
      <vt:variant>
        <vt:lpwstr>_Toc402421663</vt:lpwstr>
      </vt:variant>
      <vt:variant>
        <vt:i4>1310770</vt:i4>
      </vt:variant>
      <vt:variant>
        <vt:i4>38</vt:i4>
      </vt:variant>
      <vt:variant>
        <vt:i4>0</vt:i4>
      </vt:variant>
      <vt:variant>
        <vt:i4>5</vt:i4>
      </vt:variant>
      <vt:variant>
        <vt:lpwstr/>
      </vt:variant>
      <vt:variant>
        <vt:lpwstr>_Toc402421662</vt:lpwstr>
      </vt:variant>
      <vt:variant>
        <vt:i4>1310770</vt:i4>
      </vt:variant>
      <vt:variant>
        <vt:i4>32</vt:i4>
      </vt:variant>
      <vt:variant>
        <vt:i4>0</vt:i4>
      </vt:variant>
      <vt:variant>
        <vt:i4>5</vt:i4>
      </vt:variant>
      <vt:variant>
        <vt:lpwstr/>
      </vt:variant>
      <vt:variant>
        <vt:lpwstr>_Toc402421661</vt:lpwstr>
      </vt:variant>
      <vt:variant>
        <vt:i4>1310770</vt:i4>
      </vt:variant>
      <vt:variant>
        <vt:i4>26</vt:i4>
      </vt:variant>
      <vt:variant>
        <vt:i4>0</vt:i4>
      </vt:variant>
      <vt:variant>
        <vt:i4>5</vt:i4>
      </vt:variant>
      <vt:variant>
        <vt:lpwstr/>
      </vt:variant>
      <vt:variant>
        <vt:lpwstr>_Toc402421660</vt:lpwstr>
      </vt:variant>
      <vt:variant>
        <vt:i4>1507378</vt:i4>
      </vt:variant>
      <vt:variant>
        <vt:i4>20</vt:i4>
      </vt:variant>
      <vt:variant>
        <vt:i4>0</vt:i4>
      </vt:variant>
      <vt:variant>
        <vt:i4>5</vt:i4>
      </vt:variant>
      <vt:variant>
        <vt:lpwstr/>
      </vt:variant>
      <vt:variant>
        <vt:lpwstr>_Toc402421659</vt:lpwstr>
      </vt:variant>
      <vt:variant>
        <vt:i4>1507378</vt:i4>
      </vt:variant>
      <vt:variant>
        <vt:i4>14</vt:i4>
      </vt:variant>
      <vt:variant>
        <vt:i4>0</vt:i4>
      </vt:variant>
      <vt:variant>
        <vt:i4>5</vt:i4>
      </vt:variant>
      <vt:variant>
        <vt:lpwstr/>
      </vt:variant>
      <vt:variant>
        <vt:lpwstr>_Toc402421658</vt:lpwstr>
      </vt:variant>
      <vt:variant>
        <vt:i4>1507378</vt:i4>
      </vt:variant>
      <vt:variant>
        <vt:i4>8</vt:i4>
      </vt:variant>
      <vt:variant>
        <vt:i4>0</vt:i4>
      </vt:variant>
      <vt:variant>
        <vt:i4>5</vt:i4>
      </vt:variant>
      <vt:variant>
        <vt:lpwstr/>
      </vt:variant>
      <vt:variant>
        <vt:lpwstr>_Toc402421657</vt:lpwstr>
      </vt:variant>
      <vt:variant>
        <vt:i4>1507378</vt:i4>
      </vt:variant>
      <vt:variant>
        <vt:i4>2</vt:i4>
      </vt:variant>
      <vt:variant>
        <vt:i4>0</vt:i4>
      </vt:variant>
      <vt:variant>
        <vt:i4>5</vt:i4>
      </vt:variant>
      <vt:variant>
        <vt:lpwstr/>
      </vt:variant>
      <vt:variant>
        <vt:lpwstr>_Toc402421656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 PLANWERK GMBH Flemingstraße 18, 36041 Fulda</dc:title>
  <dc:creator>Yvonne</dc:creator>
  <cp:lastModifiedBy>Tina Knopf</cp:lastModifiedBy>
  <cp:revision>6</cp:revision>
  <cp:lastPrinted>2020-05-20T10:12:00Z</cp:lastPrinted>
  <dcterms:created xsi:type="dcterms:W3CDTF">2020-06-03T07:36:00Z</dcterms:created>
  <dcterms:modified xsi:type="dcterms:W3CDTF">2021-06-11T05:44:00Z</dcterms:modified>
</cp:coreProperties>
</file>